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74DB" w:rsidRDefault="00FB09F6">
      <w:pPr>
        <w:pStyle w:val="6"/>
        <w:spacing w:before="0" w:after="0"/>
        <w:contextualSpacing/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91681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DB" w:rsidRDefault="008B74DB">
      <w:pPr>
        <w:pStyle w:val="6"/>
        <w:spacing w:before="0" w:after="0"/>
        <w:contextualSpacing/>
        <w:jc w:val="right"/>
        <w:rPr>
          <w:b/>
          <w:noProof/>
          <w:sz w:val="28"/>
          <w:szCs w:val="28"/>
          <w:lang w:eastAsia="ru-RU"/>
        </w:rPr>
      </w:pPr>
    </w:p>
    <w:p w:rsidR="008B74DB" w:rsidRDefault="008B74DB" w:rsidP="00E870BD">
      <w:pPr>
        <w:pStyle w:val="1c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lastRenderedPageBreak/>
        <w:t>Оглавление</w:t>
      </w:r>
    </w:p>
    <w:p w:rsidR="008B74DB" w:rsidRPr="007305FD" w:rsidRDefault="008B74DB" w:rsidP="00E870BD">
      <w:pPr>
        <w:pStyle w:val="1c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8B74DB" w:rsidRPr="00E870BD" w:rsidRDefault="003B0974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</w:rPr>
        <w:fldChar w:fldCharType="begin"/>
      </w:r>
      <w:r w:rsidR="008B74DB" w:rsidRPr="00E870BD">
        <w:rPr>
          <w:rFonts w:ascii="Times New Roman" w:hAnsi="Times New Roman" w:cs="Times New Roman"/>
          <w:sz w:val="24"/>
          <w:szCs w:val="24"/>
        </w:rPr>
        <w:instrText>TOC \f \o "1-9" \h</w:instrText>
      </w:r>
      <w:r w:rsidRPr="00E870B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42608389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 Общие положения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_Toc442608389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0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1.1. Сведения об Операторе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_Toc442608390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1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1.2. Термины и определения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_Toc442608391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2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1.3. Предмет Регламента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_Toc442608392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3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1.4. Основные характеристики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_Toc442608393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4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1.5. Рекомендуемые требования к автоматизированному рабочему месту Пользователя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_Toc442608394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5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1.6. Порядок применения Регламента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_Toc442608395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6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1.7. Электронный документооборот в Системе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_Toc442608396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7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1.8. Ответственность и споры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_Toc442608397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8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1.9. Форс-мажорные обстоятельства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_Toc442608398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9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2. Порядок регистрации Заявителей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_Toc442608399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0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3. Размещение процедуры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_Toc442608400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1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4. Порядок подачи заявки на участие в процедурах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_Toc442608401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2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5. Порядок определения участников процедуры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_Toc442608402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3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6. Особенности проведения аукциона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_Toc442608403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4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7. Особенности проведения конкурса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_Toc442608404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5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8. Особенности проведения неторговых процедур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_Toc442608405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6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9. Порядок проведения предварительного отбора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_Toc442608406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Default="003B0974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7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10. Порядок завершения процедуры закупки\продажи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_Toc442608407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3B0974">
      <w:pPr>
        <w:pStyle w:val="1d"/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 w:rsidSect="00330418">
          <w:footerReference w:type="even" r:id="rId8"/>
          <w:footerReference w:type="default" r:id="rId9"/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titlePg/>
          <w:docGrid w:linePitch="299" w:charSpace="-2049"/>
        </w:sectPr>
      </w:pPr>
    </w:p>
    <w:p w:rsidR="008B74DB" w:rsidRPr="007305FD" w:rsidRDefault="008B74DB">
      <w:pPr>
        <w:pStyle w:val="18"/>
        <w:widowControl w:val="0"/>
        <w:tabs>
          <w:tab w:val="right" w:leader="dot" w:pos="10205"/>
        </w:tabs>
        <w:rPr>
          <w:b/>
          <w:bCs/>
          <w:color w:val="00000A"/>
          <w:sz w:val="28"/>
          <w:szCs w:val="28"/>
        </w:rPr>
      </w:pPr>
    </w:p>
    <w:p w:rsidR="008B74DB" w:rsidRPr="007305FD" w:rsidRDefault="008B74DB">
      <w:pPr>
        <w:pStyle w:val="18"/>
        <w:widowControl w:val="0"/>
      </w:pP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docGrid w:linePitch="299" w:charSpace="-2049"/>
        </w:sectPr>
      </w:pPr>
    </w:p>
    <w:p w:rsidR="008B74DB" w:rsidRPr="007305FD" w:rsidRDefault="008B74DB">
      <w:pPr>
        <w:rPr>
          <w:rFonts w:ascii="Times New Roman" w:hAnsi="Times New Roman" w:cs="Times New Roman"/>
        </w:rPr>
      </w:pP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docGrid w:linePitch="299" w:charSpace="-2049"/>
        </w:sectPr>
      </w:pPr>
    </w:p>
    <w:p w:rsidR="008B74DB" w:rsidRPr="007305FD" w:rsidRDefault="008B74DB">
      <w:pPr>
        <w:rPr>
          <w:rFonts w:ascii="Times New Roman" w:hAnsi="Times New Roman" w:cs="Times New Roman"/>
        </w:rPr>
      </w:pPr>
    </w:p>
    <w:p w:rsidR="008B74DB" w:rsidRPr="007305FD" w:rsidRDefault="008B74DB">
      <w:pPr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br w:type="page"/>
      </w:r>
    </w:p>
    <w:p w:rsidR="008B74DB" w:rsidRPr="00942549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_RefHeading__89_1578810197"/>
      <w:bookmarkStart w:id="1" w:name="_Toc442608389"/>
      <w:bookmarkEnd w:id="0"/>
      <w:r w:rsidRPr="00942549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8B74DB" w:rsidRPr="00E870B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_RefHeading__91_1578810197"/>
      <w:bookmarkStart w:id="3" w:name="_Toc442608390"/>
      <w:bookmarkEnd w:id="2"/>
      <w:r w:rsidRPr="00E870BD">
        <w:rPr>
          <w:rFonts w:ascii="Times New Roman" w:hAnsi="Times New Roman" w:cs="Times New Roman"/>
          <w:i w:val="0"/>
          <w:sz w:val="24"/>
          <w:szCs w:val="24"/>
        </w:rPr>
        <w:t>1.1. Сведения об Операторе системы</w:t>
      </w:r>
      <w:bookmarkEnd w:id="3"/>
    </w:p>
    <w:p w:rsidR="008B74DB" w:rsidRPr="00E870BD" w:rsidRDefault="008B74DB" w:rsidP="006D0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1.1.1. Оператором системы «Крымская ЭТП </w:t>
      </w:r>
      <w:proofErr w:type="spellStart"/>
      <w:r w:rsidRPr="00E870BD">
        <w:rPr>
          <w:rFonts w:ascii="Times New Roman" w:hAnsi="Times New Roman" w:cs="Times New Roman"/>
          <w:color w:val="000000"/>
          <w:sz w:val="24"/>
          <w:szCs w:val="24"/>
          <w:lang w:val="en-US"/>
        </w:rPr>
        <w:t>Torgi</w:t>
      </w:r>
      <w:proofErr w:type="spellEnd"/>
      <w:r w:rsidRPr="00E870BD">
        <w:rPr>
          <w:rFonts w:ascii="Times New Roman" w:hAnsi="Times New Roman" w:cs="Times New Roman"/>
          <w:color w:val="000000"/>
          <w:sz w:val="24"/>
          <w:szCs w:val="24"/>
        </w:rPr>
        <w:t>82.</w:t>
      </w:r>
      <w:proofErr w:type="spellStart"/>
      <w:r w:rsidRPr="00E870B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Система) является </w:t>
      </w:r>
      <w:r w:rsidRPr="00E870BD">
        <w:rPr>
          <w:rFonts w:ascii="Times New Roman" w:hAnsi="Times New Roman" w:cs="Times New Roman"/>
          <w:color w:val="000000"/>
          <w:sz w:val="24"/>
          <w:szCs w:val="24"/>
        </w:rPr>
        <w:br/>
        <w:t>ООО «Крымская Электронная Торговая Площадка» (сокращенное наименование: ООО «Крымская ЭТП»).</w:t>
      </w:r>
    </w:p>
    <w:p w:rsidR="008B74DB" w:rsidRPr="00E870BD" w:rsidRDefault="008B74DB" w:rsidP="006D0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BD">
        <w:rPr>
          <w:rFonts w:ascii="Times New Roman" w:hAnsi="Times New Roman" w:cs="Times New Roman"/>
          <w:color w:val="000000"/>
          <w:sz w:val="24"/>
          <w:szCs w:val="24"/>
        </w:rPr>
        <w:t>ООО «Крымская ЭТП» зарегистрировано – 29.09.2015, свидетельство о государственной регистрации – Серия 92 №000419645, выдано Инспекцией Федеральной налоговой службы по Ленинскому району г. Севастополя, основной государственный регистрационный номер – 1159204027509.</w:t>
      </w:r>
    </w:p>
    <w:p w:rsidR="008B74DB" w:rsidRPr="00E870B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_RefHeading__93_1578810197"/>
      <w:bookmarkStart w:id="5" w:name="_Toc442608391"/>
      <w:bookmarkEnd w:id="4"/>
      <w:r w:rsidRPr="00E870BD">
        <w:rPr>
          <w:rFonts w:ascii="Times New Roman" w:hAnsi="Times New Roman" w:cs="Times New Roman"/>
          <w:i w:val="0"/>
          <w:sz w:val="24"/>
          <w:szCs w:val="24"/>
        </w:rPr>
        <w:t>1.2. Термины и определения</w:t>
      </w:r>
      <w:bookmarkEnd w:id="5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Аукцион </w:t>
      </w:r>
      <w:r w:rsidRPr="00E870BD">
        <w:rPr>
          <w:color w:val="00000A"/>
        </w:rPr>
        <w:t>– способ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, представляющий собой процедуру снижения или повышения начальной цены договора Участниками аукциона, победителем которой признается лицо, предложившее наилучшую цену. Возможность проведения аукциона обеспечивается Оператором в режиме реального времени.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0666CC" w:rsidRPr="000666CC" w:rsidRDefault="000666CC">
      <w:pPr>
        <w:pStyle w:val="18"/>
        <w:widowControl w:val="0"/>
        <w:jc w:val="both"/>
        <w:rPr>
          <w:color w:val="00000A"/>
        </w:rPr>
      </w:pPr>
      <w:r w:rsidRPr="000666CC">
        <w:rPr>
          <w:b/>
          <w:color w:val="00000A"/>
        </w:rPr>
        <w:t>Взнос (обеспечительный взнос)</w:t>
      </w:r>
      <w:r>
        <w:rPr>
          <w:b/>
          <w:color w:val="00000A"/>
        </w:rPr>
        <w:t xml:space="preserve"> </w:t>
      </w:r>
      <w:r w:rsidRPr="00E870BD">
        <w:rPr>
          <w:b/>
          <w:bCs/>
          <w:iCs/>
          <w:color w:val="00000A"/>
        </w:rPr>
        <w:t>–</w:t>
      </w:r>
      <w:r w:rsidRPr="000666CC">
        <w:rPr>
          <w:color w:val="00000A"/>
        </w:rPr>
        <w:t xml:space="preserve"> денежные средства, которые вносит Пользователь на свой лицевой счет в качестве задатка в обеспечение обязательств по оплате услуг Оператора Системы</w:t>
      </w:r>
      <w:r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Документация о закупке/продаже</w:t>
      </w:r>
      <w:r w:rsidR="00DD096D">
        <w:rPr>
          <w:b/>
          <w:bCs/>
          <w:iCs/>
          <w:color w:val="00000A"/>
        </w:rPr>
        <w:t xml:space="preserve"> </w:t>
      </w:r>
      <w:r w:rsidR="00DD096D" w:rsidRPr="00DD096D">
        <w:rPr>
          <w:b/>
          <w:bCs/>
          <w:iCs/>
          <w:color w:val="00000A"/>
        </w:rPr>
        <w:t>(аренд</w:t>
      </w:r>
      <w:r w:rsidR="00DD096D">
        <w:rPr>
          <w:b/>
          <w:bCs/>
          <w:iCs/>
          <w:color w:val="00000A"/>
        </w:rPr>
        <w:t>е</w:t>
      </w:r>
      <w:r w:rsidR="00DD096D" w:rsidRPr="00DD096D">
        <w:rPr>
          <w:b/>
          <w:bCs/>
          <w:iCs/>
          <w:color w:val="00000A"/>
        </w:rPr>
        <w:t>)</w:t>
      </w:r>
      <w:r w:rsidRPr="00E870BD">
        <w:rPr>
          <w:b/>
          <w:bCs/>
          <w:iCs/>
          <w:color w:val="00000A"/>
        </w:rPr>
        <w:t xml:space="preserve"> (закупочная документация/ документация о продаже</w:t>
      </w:r>
      <w:r w:rsidR="00DD096D">
        <w:rPr>
          <w:b/>
          <w:bCs/>
          <w:iCs/>
          <w:color w:val="00000A"/>
        </w:rPr>
        <w:t xml:space="preserve"> (аренде)</w:t>
      </w:r>
      <w:r w:rsidRPr="00E870BD">
        <w:rPr>
          <w:b/>
          <w:bCs/>
          <w:iCs/>
          <w:color w:val="00000A"/>
        </w:rPr>
        <w:t xml:space="preserve">, в том числе, аукционная документация, конкурсная документация) </w:t>
      </w:r>
      <w:r w:rsidRPr="00E870BD">
        <w:rPr>
          <w:color w:val="00000A"/>
        </w:rPr>
        <w:t>– комплект документов, утверждаемый Заказчиком/Продавцом, которые могут содержать информацию о предмете закупки/продажи</w:t>
      </w:r>
      <w:r w:rsidR="00DD096D">
        <w:rPr>
          <w:color w:val="00000A"/>
        </w:rPr>
        <w:t xml:space="preserve"> (аренде)</w:t>
      </w:r>
      <w:r w:rsidRPr="00E870BD">
        <w:rPr>
          <w:color w:val="00000A"/>
        </w:rPr>
        <w:t>, порядке и условиях участия в процедуре закупки/продажи</w:t>
      </w:r>
      <w:r w:rsidR="00DD096D">
        <w:rPr>
          <w:color w:val="00000A"/>
        </w:rPr>
        <w:t xml:space="preserve"> (аренде)</w:t>
      </w:r>
      <w:r w:rsidRPr="00E870BD">
        <w:rPr>
          <w:color w:val="00000A"/>
        </w:rPr>
        <w:t>, правилах оформления и подачи заявок участниками, критериях выбора победителя, об условиях договора, заключаемого по результатам процедуры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, и иных условиях проведения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Доверенный удостоверяющий центр (УЦ) </w:t>
      </w:r>
      <w:r w:rsidRPr="00E870BD">
        <w:rPr>
          <w:color w:val="00000A"/>
        </w:rPr>
        <w:t>– удостоверяющий центр в установленном порядке предоставивший необходимые технологические СКП ЭП (корневой сертификат и список отозванных сертификатов).</w:t>
      </w:r>
    </w:p>
    <w:p w:rsidR="008B74DB" w:rsidRDefault="008B74DB">
      <w:pPr>
        <w:pStyle w:val="18"/>
        <w:widowControl w:val="0"/>
        <w:jc w:val="both"/>
        <w:rPr>
          <w:color w:val="00000A"/>
        </w:rPr>
      </w:pPr>
    </w:p>
    <w:p w:rsidR="008B74DB" w:rsidRPr="007325DF" w:rsidRDefault="008B74DB" w:rsidP="00BC089D">
      <w:pPr>
        <w:pStyle w:val="18"/>
        <w:widowControl w:val="0"/>
        <w:jc w:val="both"/>
        <w:rPr>
          <w:color w:val="00000A"/>
        </w:rPr>
      </w:pPr>
      <w:r w:rsidRPr="00BC089D">
        <w:rPr>
          <w:b/>
          <w:bCs/>
          <w:iCs/>
          <w:color w:val="00000A"/>
        </w:rPr>
        <w:t xml:space="preserve">Единая информационная система (официальный сайт) – </w:t>
      </w:r>
      <w:r w:rsidRPr="00BC089D">
        <w:rPr>
          <w:color w:val="00000A"/>
        </w:rPr>
        <w:t>сайт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(http://new.zakupki.gov.ru/) в соответствии с законодательством РФ.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Заказчик </w:t>
      </w:r>
      <w:r w:rsidRPr="00E870BD">
        <w:rPr>
          <w:color w:val="00000A"/>
        </w:rPr>
        <w:t>– любое юридическое или физическое лицо, осуществляющее деятельность на территории РФ; собственник или законный распорядитель расходуемых средств или продаваемого имущества через процедуры, проводимые на электронной торговой площадке.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Закрытая процедура закупки/продажи</w:t>
      </w:r>
      <w:r w:rsidR="00DD096D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процедура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, состав участников которой определяется Организатором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Закрытая часть Системы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 xml:space="preserve">функциональность Системы, доступ к которому имеют только зарегистрированные Пользователи. Пользование закрытой частью Системы осуществляется в соответствии с настоящим Регламентом.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Закупка (процедура закупки) </w:t>
      </w:r>
      <w:r w:rsidRPr="00E870BD">
        <w:rPr>
          <w:color w:val="00000A"/>
        </w:rPr>
        <w:t>– процесс определения поставщика с целью заключения с ним договора для удовлетворения потребностей Заказчика в товарах, работах, услугах.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Запрос предложений </w:t>
      </w:r>
      <w:r w:rsidRPr="00E870BD">
        <w:rPr>
          <w:color w:val="00000A"/>
        </w:rPr>
        <w:t>– способ закупки/продажи, целью которой является определение лучшего предложения (предложений) об условиях исполнения договора в соответствии с закупочной документацией/документацией о продаже, либо вспомогательная процедура, имеющая целью определение круга участников последующей процедуры закупки/продажи.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Запрос котировок </w:t>
      </w:r>
      <w:r w:rsidRPr="00E870BD">
        <w:rPr>
          <w:color w:val="00000A"/>
        </w:rPr>
        <w:t>– способ закупки/продажи, целью которой является определение наименьшего/наибольшего предложения стоимости договора, либо вспомогательная процедура, имеющая целью определение начальной цены и (или) минимальной цены для проведения последующей процедуры закупки/продажи либо для определения круга участнико</w:t>
      </w:r>
      <w:r>
        <w:rPr>
          <w:color w:val="00000A"/>
        </w:rPr>
        <w:t>в последующей процедуры закупки</w:t>
      </w:r>
      <w:r w:rsidRPr="00942549">
        <w:rPr>
          <w:color w:val="00000A"/>
        </w:rPr>
        <w:t>/</w:t>
      </w:r>
      <w:r w:rsidRPr="00E870BD">
        <w:rPr>
          <w:color w:val="00000A"/>
        </w:rPr>
        <w:t>продажи.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Заявитель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любое юридическое лицо, созданное в соответствии с законодательством Российской Федерации, в том числе филиалы и представительства иностранных организаций, независимо от организационно-правовой формы, формы собственности, места нахождения и места происхождения капитала или любое физическое лицо, имеющее гражданство Российской Федерации, в том числе, индивидуальный предприниматель, желающее пройти п</w:t>
      </w:r>
      <w:r>
        <w:rPr>
          <w:color w:val="00000A"/>
        </w:rPr>
        <w:t>роцедуру регистрации в Системе.</w:t>
      </w: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Комиссия по организации закупок/продаж</w:t>
      </w:r>
      <w:r w:rsidR="00DD096D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(закупочная комиссия, аукционная комиссия, конкурсная комиссия) </w:t>
      </w:r>
      <w:r w:rsidRPr="00E870BD">
        <w:rPr>
          <w:color w:val="00000A"/>
        </w:rPr>
        <w:t>– коллегиальный орган, создаваемый Заказчиком для выбора поставщика/покупателя, путем проведения процедуры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Конкурс </w:t>
      </w:r>
      <w:r w:rsidRPr="00E870BD">
        <w:rPr>
          <w:color w:val="00000A"/>
        </w:rPr>
        <w:t>– способ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>, победителем которого определяется участник, предложивший лучшие условия выполнения договора, в соответствии с закупочной документацией/документацией о продаже</w:t>
      </w:r>
      <w:r w:rsidR="00C40D8C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Личный кабинет </w:t>
      </w:r>
      <w:r w:rsidRPr="00E870BD">
        <w:rPr>
          <w:color w:val="00000A"/>
        </w:rPr>
        <w:t>– часть Системы</w:t>
      </w:r>
      <w:r w:rsidRPr="00E870BD">
        <w:t xml:space="preserve">, </w:t>
      </w:r>
      <w:r w:rsidRPr="00E870BD">
        <w:rPr>
          <w:color w:val="00000A"/>
        </w:rPr>
        <w:t>открытая Пользователю после регистрации в Системе с использованием логина и пароля, с набором программных инструментов, позволяющих получать предоставляемые Оператором услуги.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b/>
          <w:bCs/>
          <w:iCs/>
          <w:color w:val="00000A"/>
        </w:rPr>
        <w:t xml:space="preserve">Лицевой счет </w:t>
      </w:r>
      <w:r w:rsidRPr="00BC089D">
        <w:rPr>
          <w:color w:val="00000A"/>
        </w:rPr>
        <w:t>– отчетная форма, сформированная Оператором для осуществления учета денежных средств Пользователя, направляемых им для оплаты услуг Оператора в соответствии с тарифами электронной торговой площадки.</w:t>
      </w: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Лот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неделимый предмет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>, закупаемый/продаваемый в рамках одной процедуры (явно обособленной в документации), на которую в рамках процедуры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 xml:space="preserve"> осуществляется подача отдельной заявки на участие (либо отдельного предложения о цене) и заключение отдельного договора.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Многоэтапная процедура закупки/продажи </w:t>
      </w:r>
      <w:r w:rsidRPr="00E870BD">
        <w:rPr>
          <w:color w:val="00000A"/>
        </w:rPr>
        <w:t>– процедура закупки/продажи, имеющая в соответствии с закупочной документацией/документацией о продаже две или более стадии, по каждой из которых организатором процедуры подводятся итоги.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Неторговые процедуры – </w:t>
      </w:r>
      <w:r w:rsidRPr="00E870BD">
        <w:rPr>
          <w:color w:val="00000A"/>
        </w:rPr>
        <w:t>способы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 xml:space="preserve"> в форме запроса котировок, запроса предложений и предварительного отбора и иные </w:t>
      </w:r>
      <w:proofErr w:type="gramStart"/>
      <w:r w:rsidRPr="00E870BD">
        <w:rPr>
          <w:color w:val="00000A"/>
        </w:rPr>
        <w:t>процедуры</w:t>
      </w:r>
      <w:proofErr w:type="gramEnd"/>
      <w:r w:rsidRPr="00E870BD">
        <w:rPr>
          <w:color w:val="00000A"/>
        </w:rPr>
        <w:t xml:space="preserve"> не признаваемые торгами в Гражданском кодексе Российской Федерации.</w:t>
      </w: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Оператор Системы (оператор системы электронных торгов) </w:t>
      </w:r>
      <w:r w:rsidRPr="00E870BD">
        <w:rPr>
          <w:color w:val="00000A"/>
        </w:rPr>
        <w:t>– Оператор системы электронных торгов осуществляет свою деятельность по обеспечению эксплуатации и сопровождения Системы.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Организатор процедуры закупки/продажи</w:t>
      </w:r>
      <w:r w:rsidR="00C40D8C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(Организатор, Организатор закупки/продажи</w:t>
      </w:r>
      <w:r w:rsidR="00C40D8C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, в том числе, Организатор аукциона, Организатор конкурса) </w:t>
      </w:r>
      <w:r w:rsidRPr="00E870BD">
        <w:rPr>
          <w:color w:val="00000A"/>
        </w:rPr>
        <w:t>– Заказчик/Продавец или привлекаемая им специализированная организация.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Открытая процедура закупки/продажи</w:t>
      </w:r>
      <w:r w:rsidR="00C40D8C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</w:t>
      </w:r>
      <w:r w:rsidRPr="00E870BD">
        <w:rPr>
          <w:color w:val="00000A"/>
        </w:rPr>
        <w:t>– процедура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>, в которой может принять участие любой Участник.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Открытая часть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функциональность Системы, доступ к которой имеют любые лица, независимо от регистрации.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Официальный сайт Заказчика </w:t>
      </w:r>
      <w:r w:rsidRPr="00E870BD">
        <w:rPr>
          <w:color w:val="00000A"/>
        </w:rPr>
        <w:t>– официальный сайт Заказчика/Продавца в сети Интернет, на котором размещается информация о закупках/продажах</w:t>
      </w:r>
      <w:r w:rsidR="00C40D8C">
        <w:rPr>
          <w:color w:val="00000A"/>
        </w:rPr>
        <w:t xml:space="preserve"> (аренде)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Победитель процедуры закупки/продажи</w:t>
      </w:r>
      <w:r w:rsidR="00C40D8C">
        <w:rPr>
          <w:b/>
          <w:bCs/>
          <w:iCs/>
          <w:color w:val="00000A"/>
        </w:rPr>
        <w:t xml:space="preserve"> или аренды</w:t>
      </w:r>
      <w:r w:rsidRPr="00E870BD">
        <w:rPr>
          <w:b/>
          <w:bCs/>
          <w:iCs/>
          <w:color w:val="00000A"/>
        </w:rPr>
        <w:t xml:space="preserve"> (победитель, покупатель, поставщик</w:t>
      </w:r>
      <w:r w:rsidR="00C40D8C">
        <w:rPr>
          <w:b/>
          <w:bCs/>
          <w:iCs/>
          <w:color w:val="00000A"/>
        </w:rPr>
        <w:t>, арендатор</w:t>
      </w:r>
      <w:r w:rsidRPr="00E870BD">
        <w:rPr>
          <w:b/>
          <w:bCs/>
          <w:iCs/>
          <w:color w:val="00000A"/>
        </w:rPr>
        <w:t xml:space="preserve">) </w:t>
      </w:r>
      <w:r w:rsidRPr="00E870BD">
        <w:rPr>
          <w:color w:val="00000A"/>
        </w:rPr>
        <w:t>– участник, в том числе, единственный, с которым заключается договор в соответствии со сведениями о завершении процедуры закупки.</w:t>
      </w: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Полномочия в Системе </w:t>
      </w:r>
      <w:r w:rsidRPr="00E870BD">
        <w:rPr>
          <w:color w:val="00000A"/>
        </w:rPr>
        <w:t>– набор доступных действий в Системе для Пользователя.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Положение о закупках Заказчика – </w:t>
      </w:r>
      <w:r w:rsidRPr="00E870BD">
        <w:rPr>
          <w:color w:val="00000A"/>
        </w:rPr>
        <w:t>локальный акт, регламентирующий закупочную деятельность Заказчика, содержащий требования к порядку подготовки и проведения процедур закупки (включая способы закупки) и условия их применения, а также иные связанные с обеспечением закупки положения.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Пользователь </w:t>
      </w:r>
      <w:r w:rsidRPr="00E870BD">
        <w:rPr>
          <w:color w:val="00000A"/>
        </w:rPr>
        <w:t xml:space="preserve">– любое юридическое или физическое лицо, в том числе, индивидуальный предприниматель, прошедшее процедуру регистрации в Системе, имеющее доступ к функциональности закрытой части, в том числе, лицо, прошедшее регистрацию и получившее полномочия в Системе.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Предварительный отбор </w:t>
      </w:r>
      <w:r w:rsidRPr="00E870BD">
        <w:rPr>
          <w:color w:val="00000A"/>
        </w:rPr>
        <w:t>– отбор участников для участия в процедуре закупки/продажи, в соответствии с требованиями, установленными Организатором процедуры закупки/продажи, в том числе, при проведении многоэтапных процедур.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Предмет закупки </w:t>
      </w:r>
      <w:r w:rsidRPr="00E870BD">
        <w:rPr>
          <w:color w:val="00000A"/>
        </w:rPr>
        <w:t>– конкретные товары, работы, услуги, иное имущество (имущественные права), права на результаты интеллектуальной деятельности и приравненные к ним средства индивидуализации, а также материальные носители, в которых выражены соответствующие результаты или средства, которые предполагается поставить (выполнить, оказать) или приобрести в объеме и на условиях, определенных в закупочной документации, либо право на поставку, выполнение, оказание соответственно товаров, работ, услуг.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Предмет продажи</w:t>
      </w:r>
      <w:r w:rsidR="00AD0784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– </w:t>
      </w:r>
      <w:r w:rsidRPr="00E870BD">
        <w:rPr>
          <w:color w:val="00000A"/>
        </w:rPr>
        <w:t xml:space="preserve">конкретное имущество либо имущественные права, права на результаты интеллектуальной деятельности и приравненные к ним средства индивидуализации, а также материальные носители, в которых выражены соответствующие результаты или средства, которые предполагается продать </w:t>
      </w:r>
      <w:r w:rsidR="00C40D8C">
        <w:rPr>
          <w:color w:val="00000A"/>
        </w:rPr>
        <w:t xml:space="preserve">или сдать в аренду </w:t>
      </w:r>
      <w:r w:rsidRPr="00E870BD">
        <w:rPr>
          <w:color w:val="00000A"/>
        </w:rPr>
        <w:t>в объеме и на условиях, определенных в документации о продаже</w:t>
      </w:r>
      <w:r w:rsidR="00C40D8C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Продавец – </w:t>
      </w:r>
      <w:r w:rsidRPr="00E870BD">
        <w:rPr>
          <w:color w:val="00000A"/>
        </w:rPr>
        <w:t xml:space="preserve">любое юридическое или физическое лицо, осуществляющее деятельность на территории РФ, собственник или законный обладатель имущества, имущественного права, продаваемого с использованием Системы.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Продажа – </w:t>
      </w:r>
      <w:r w:rsidRPr="00E870BD">
        <w:rPr>
          <w:color w:val="00000A"/>
        </w:rPr>
        <w:t xml:space="preserve">процесс определения покупателя </w:t>
      </w:r>
      <w:r w:rsidR="00AD0784">
        <w:rPr>
          <w:color w:val="00000A"/>
        </w:rPr>
        <w:t>имущества (имущественных прав).</w:t>
      </w:r>
    </w:p>
    <w:p w:rsidR="00AD0784" w:rsidRDefault="00AD0784">
      <w:pPr>
        <w:pStyle w:val="18"/>
        <w:widowControl w:val="0"/>
        <w:jc w:val="both"/>
        <w:rPr>
          <w:color w:val="00000A"/>
        </w:rPr>
      </w:pPr>
    </w:p>
    <w:p w:rsidR="00AD0784" w:rsidRPr="00330418" w:rsidRDefault="00AD0784">
      <w:pPr>
        <w:pStyle w:val="18"/>
        <w:widowControl w:val="0"/>
        <w:jc w:val="both"/>
        <w:rPr>
          <w:color w:val="00000A"/>
        </w:rPr>
      </w:pPr>
      <w:r w:rsidRPr="00AD0784">
        <w:rPr>
          <w:b/>
          <w:color w:val="00000A"/>
        </w:rPr>
        <w:t>Аренда</w:t>
      </w:r>
      <w:r>
        <w:rPr>
          <w:color w:val="00000A"/>
        </w:rPr>
        <w:t xml:space="preserve"> </w:t>
      </w:r>
      <w:r w:rsidRPr="00E870BD">
        <w:rPr>
          <w:b/>
          <w:bCs/>
          <w:iCs/>
          <w:color w:val="00000A"/>
        </w:rPr>
        <w:t xml:space="preserve">– </w:t>
      </w:r>
      <w:r w:rsidRPr="00E870BD">
        <w:rPr>
          <w:color w:val="00000A"/>
        </w:rPr>
        <w:t xml:space="preserve">процесс определения </w:t>
      </w:r>
      <w:r>
        <w:rPr>
          <w:color w:val="00000A"/>
        </w:rPr>
        <w:t>арендатора</w:t>
      </w:r>
      <w:r w:rsidRPr="00E870BD">
        <w:rPr>
          <w:color w:val="00000A"/>
        </w:rPr>
        <w:t xml:space="preserve"> </w:t>
      </w:r>
      <w:r>
        <w:rPr>
          <w:color w:val="00000A"/>
        </w:rPr>
        <w:t>имущества (имущественных прав).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Сертификат ключа проверки электронной подписи </w:t>
      </w:r>
      <w:r w:rsidRPr="00E870BD">
        <w:rPr>
          <w:color w:val="00000A"/>
        </w:rPr>
        <w:t>(СКП ЭП) – электронный документ или документ на бумажном носителе, выданный удостоверяющим центром и подписанный доверенным лицом удостоверяющего центра, подтверждающий принадлежность ключа проверки электронной подписи владельцу сертификата ключа проверки электронной подписи.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7E034E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color w:val="00000A"/>
        </w:rPr>
        <w:t>Система (система электронных торгов, электронная торговая площадка, электронная торгово-закупочная система)</w:t>
      </w:r>
      <w:r w:rsidRPr="00E870BD">
        <w:rPr>
          <w:color w:val="00000A"/>
        </w:rPr>
        <w:t xml:space="preserve"> - аппаратно-программный комплекс, предназначенный для проведения закупок/продаж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в электронной форме, размещенный на сайте</w:t>
      </w:r>
      <w:r>
        <w:rPr>
          <w:color w:val="00000A"/>
        </w:rPr>
        <w:t xml:space="preserve"> </w:t>
      </w:r>
      <w:r w:rsidRPr="007E034E">
        <w:rPr>
          <w:color w:val="00000A"/>
        </w:rPr>
        <w:t>http://torgi82.ru/</w:t>
      </w:r>
      <w:r w:rsidRPr="00E870BD">
        <w:rPr>
          <w:color w:val="00000A"/>
        </w:rPr>
        <w:t xml:space="preserve"> в сети «Интернет».</w:t>
      </w:r>
    </w:p>
    <w:p w:rsidR="008B74DB" w:rsidRPr="007E034E" w:rsidRDefault="008B74DB">
      <w:pPr>
        <w:pStyle w:val="18"/>
        <w:widowControl w:val="0"/>
        <w:jc w:val="both"/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Специализированная организация </w:t>
      </w:r>
      <w:r w:rsidRPr="00E870BD">
        <w:rPr>
          <w:color w:val="00000A"/>
        </w:rPr>
        <w:t>– юридическое лицо, выполняющее функции Заказчика/Продавца в соответствии с полномочиями, переданными ему Заказчиком/Продавцом.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Торговые процедуры – </w:t>
      </w:r>
      <w:r w:rsidRPr="00E870BD">
        <w:rPr>
          <w:color w:val="00000A"/>
        </w:rPr>
        <w:t>способы закупки/продажи</w:t>
      </w:r>
      <w:r w:rsidR="00AD0784">
        <w:rPr>
          <w:color w:val="00000A"/>
        </w:rPr>
        <w:t>/аренды</w:t>
      </w:r>
      <w:r w:rsidRPr="00E870BD">
        <w:rPr>
          <w:color w:val="00000A"/>
        </w:rPr>
        <w:t xml:space="preserve"> в форме аукциона или конкурса, проводимые в соответствии с требованиями законодательства и положениями о закупках/продажах</w:t>
      </w:r>
      <w:r w:rsidR="00AD0784">
        <w:rPr>
          <w:color w:val="00000A"/>
        </w:rPr>
        <w:t>/аренде</w:t>
      </w:r>
      <w:r w:rsidRPr="00E870BD">
        <w:rPr>
          <w:color w:val="00000A"/>
        </w:rPr>
        <w:t xml:space="preserve"> Заказчиков/Продавцов.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Торговая сессия </w:t>
      </w:r>
      <w:r w:rsidRPr="00E870BD">
        <w:rPr>
          <w:color w:val="00000A"/>
        </w:rPr>
        <w:t xml:space="preserve">– этап закупки/продажи, в ходе которого Участники подают предложения о цене в режиме реального времени. </w:t>
      </w:r>
    </w:p>
    <w:p w:rsidR="00A477E2" w:rsidRDefault="00A477E2">
      <w:pPr>
        <w:pStyle w:val="18"/>
        <w:widowControl w:val="0"/>
        <w:jc w:val="both"/>
        <w:rPr>
          <w:color w:val="00000A"/>
        </w:rPr>
      </w:pPr>
    </w:p>
    <w:p w:rsidR="00A477E2" w:rsidRPr="00330418" w:rsidRDefault="00A477E2">
      <w:pPr>
        <w:pStyle w:val="18"/>
        <w:widowControl w:val="0"/>
        <w:jc w:val="both"/>
        <w:rPr>
          <w:color w:val="00000A"/>
        </w:rPr>
      </w:pPr>
      <w:r w:rsidRPr="00A477E2">
        <w:rPr>
          <w:b/>
          <w:color w:val="00000A"/>
        </w:rPr>
        <w:t>Тарифы</w:t>
      </w:r>
      <w:r>
        <w:rPr>
          <w:b/>
          <w:color w:val="00000A"/>
        </w:rPr>
        <w:t xml:space="preserve"> </w:t>
      </w:r>
      <w:r w:rsidRPr="00E870BD">
        <w:rPr>
          <w:color w:val="00000A"/>
        </w:rPr>
        <w:t>–</w:t>
      </w:r>
      <w:r w:rsidRPr="00A477E2">
        <w:rPr>
          <w:color w:val="00000A"/>
        </w:rPr>
        <w:t xml:space="preserve"> </w:t>
      </w:r>
      <w:r>
        <w:rPr>
          <w:color w:val="00000A"/>
        </w:rPr>
        <w:t>д</w:t>
      </w:r>
      <w:r w:rsidRPr="00A477E2">
        <w:rPr>
          <w:color w:val="00000A"/>
        </w:rPr>
        <w:t xml:space="preserve">окумент, определяющий размер стоимости услуг Оператора Системы, утвержденный </w:t>
      </w:r>
      <w:r>
        <w:rPr>
          <w:color w:val="00000A"/>
        </w:rPr>
        <w:t>генеральным директором</w:t>
      </w:r>
      <w:r w:rsidRPr="00A477E2">
        <w:rPr>
          <w:color w:val="00000A"/>
        </w:rPr>
        <w:t xml:space="preserve"> системы электронных торгов </w:t>
      </w:r>
      <w:r>
        <w:rPr>
          <w:color w:val="00000A"/>
        </w:rPr>
        <w:t>(Приложение №1 к настоящему Регламенту).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Участник </w:t>
      </w:r>
      <w:r w:rsidRPr="00E870BD">
        <w:rPr>
          <w:color w:val="00000A"/>
        </w:rPr>
        <w:t>– юридическое или физическое лицо, в том числе, индивидуальный предприниматель, участвующее в процедуре закупки/продажи</w:t>
      </w:r>
      <w:r w:rsidR="00884EC9">
        <w:rPr>
          <w:color w:val="00000A"/>
        </w:rPr>
        <w:t xml:space="preserve"> (аренде)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Электронный документ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документ, в котором информация представлена в электронно-цифровой форме.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Электронная подпись (ЭП) </w:t>
      </w:r>
      <w:r w:rsidRPr="00E870BD">
        <w:rPr>
          <w:color w:val="00000A"/>
        </w:rPr>
        <w:t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1.2.2. Указанный в п.1.2.1. перечень терминов и определений не является исчерпывающим и может быть дополнен или уточнен.</w:t>
      </w:r>
    </w:p>
    <w:p w:rsidR="008B74DB" w:rsidRPr="00A17EE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6" w:name="__RefHeading__95_1578810197"/>
      <w:bookmarkStart w:id="7" w:name="_Toc442608392"/>
      <w:bookmarkEnd w:id="6"/>
      <w:r w:rsidRPr="00A17EED">
        <w:rPr>
          <w:rFonts w:ascii="Times New Roman" w:hAnsi="Times New Roman" w:cs="Times New Roman"/>
          <w:i w:val="0"/>
          <w:sz w:val="24"/>
          <w:szCs w:val="24"/>
        </w:rPr>
        <w:t>1.3. Предмет Регламента</w:t>
      </w:r>
      <w:bookmarkEnd w:id="7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1.3.1. Настоящий Регламент (далее – Регламент) определяет общие требования к процессу проведения процедур закупки/продажи</w:t>
      </w:r>
      <w:r w:rsidR="00884EC9">
        <w:rPr>
          <w:color w:val="00000A"/>
        </w:rPr>
        <w:t>/аренды</w:t>
      </w:r>
      <w:r w:rsidRPr="00E870BD">
        <w:rPr>
          <w:color w:val="00000A"/>
        </w:rPr>
        <w:t xml:space="preserve"> в Системе, устанавливает общий порядок взаимодействия Оператора, Заявителей и Пользователей, регулирует отношения, возникающие между ними в процессе совершения действий в Системе.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1.3.2. Настоящий документ не регламентирует порядок получения сертификатов ключей ЭП Пользователями.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1.3.3. Регламент разработан в соответствии со следующими нормативно-правовыми актами: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Гражданский кодекс Российской Федерации;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«О закупках товаров, работ, услуг отдельными видами юридических лиц» №223-ФЗ от 18 июля 2011 года;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6 апреля 2011 года №63-ФЗ «Об электронной подписи»;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27 июля 2006 года №149-ФЗ «Об информации, информационных технологиях и о защите информации»;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26 июля 2006 года №135-ФЗ «О защите конкуренции»; </w:t>
      </w:r>
    </w:p>
    <w:p w:rsidR="008B74DB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>Федеральный за</w:t>
      </w:r>
      <w:r>
        <w:rPr>
          <w:color w:val="00000A"/>
        </w:rPr>
        <w:t>кон от 27.07.2006 года №152-ФЗ «О персональных данных»</w:t>
      </w:r>
      <w:r w:rsidR="004E3839">
        <w:rPr>
          <w:color w:val="00000A"/>
        </w:rPr>
        <w:t>;</w:t>
      </w:r>
    </w:p>
    <w:p w:rsidR="004E3839" w:rsidRPr="00E870BD" w:rsidRDefault="004E3839" w:rsidP="004E3839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4E3839">
        <w:rPr>
          <w:color w:val="00000A"/>
        </w:rPr>
        <w:t>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</w:pPr>
    </w:p>
    <w:p w:rsidR="008B74DB" w:rsidRPr="00A17EE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8" w:name="__RefHeading__97_1578810197"/>
      <w:bookmarkStart w:id="9" w:name="_Toc442608393"/>
      <w:bookmarkEnd w:id="8"/>
      <w:r w:rsidRPr="00A17EED">
        <w:rPr>
          <w:rFonts w:ascii="Times New Roman" w:hAnsi="Times New Roman" w:cs="Times New Roman"/>
          <w:i w:val="0"/>
          <w:sz w:val="24"/>
          <w:szCs w:val="24"/>
        </w:rPr>
        <w:t>1.4. Основные характеристики Системы</w:t>
      </w:r>
      <w:bookmarkEnd w:id="9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1.4.1. Доступ к Системе через сеть Интернет, в том числе, к правилам ее работы, является открытым.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1.4.2. Вся информация в Системе размещается на русском языке, кроме случаев, предусмотренных пунктом 1.4.3. настоящего Регламента. Использование латинских и иных символов и букв при написании русских слов не допускается.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1.4.3. Использование в информации, размещаемой в Системе, букв и символов иностранных языков возможно только в случаях, когда использование букв и символов русского языка приводит к искажению такой информации, в частности, при указании адресов сайтов в сети Интернет, адресов электронной почты, наименований иностранных юридических лиц, аббревиатур, наименований моделей, серийных номеров и т.д.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1.4.4. Система обеспечивает наличие у каждого Пользователя личного кабинета в закрытой части Системы, доступ к которому может иметь только указанный Пользователь или представитель Пользователя, зарегистрированный в соответствии с разделом 2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1.4.5. Система обеспечивает наличие административного раздела, доступ к которому может иметь только Оператор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1.4.6. Система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1.4.7. Система обеспечивает автоматическое уведомление всех Пользователей о сроках проведения профилактических и регламентных работ путем размещения соответствующей информации на главной странице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t>1.4.8. Система предоставляет возможность доступа к информации, размещаемой на ней, посредством использования стандартных веб-обозревателей. Система обеспечивает возможность создания, хранения и обработки документов в электронной форме, представляемых Пользователями, с использованием сертифицированных в установленном законодательством Российской Федерации порядке средств защиты информации.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1.4.9. Система обеспечивает защиту информации, представляемой Пользователями, в том числе, сохранность указанной информации, предупреждение ее уничтожения, несанкционированного изменения и копирования.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1.4.10. Система включает в себя разделы и страницы, в том числе, персональные, информационные порталы и иные сервисы.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1.4.11. Разделы, страницы, информационные порталы могут создаваться в Системе Оператором, в том числе, на основании соответствующих договоров с Пользователями.</w:t>
      </w:r>
    </w:p>
    <w:p w:rsidR="008B74DB" w:rsidRPr="00A17EE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0" w:name="__RefHeading__99_1578810197"/>
      <w:bookmarkStart w:id="11" w:name="_Toc442608394"/>
      <w:bookmarkEnd w:id="10"/>
      <w:r w:rsidRPr="00A17EED">
        <w:rPr>
          <w:rFonts w:ascii="Times New Roman" w:hAnsi="Times New Roman" w:cs="Times New Roman"/>
          <w:i w:val="0"/>
          <w:sz w:val="24"/>
          <w:szCs w:val="24"/>
        </w:rPr>
        <w:t>1.5. Рекомендуемые требования к автоматизированному рабочему месту Пользователя Системы</w:t>
      </w:r>
      <w:bookmarkEnd w:id="11"/>
    </w:p>
    <w:p w:rsidR="008B74DB" w:rsidRPr="00E27C41" w:rsidRDefault="008B74DB" w:rsidP="00E27C41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t xml:space="preserve">1.5.1. </w:t>
      </w:r>
      <w:r w:rsidR="00E27C41">
        <w:rPr>
          <w:color w:val="00000A"/>
        </w:rPr>
        <w:t>С т</w:t>
      </w:r>
      <w:r w:rsidR="00E27C41" w:rsidRPr="00E27C41">
        <w:rPr>
          <w:color w:val="00000A"/>
        </w:rPr>
        <w:t>ребования</w:t>
      </w:r>
      <w:r w:rsidR="00E27C41">
        <w:rPr>
          <w:color w:val="00000A"/>
        </w:rPr>
        <w:t>ми</w:t>
      </w:r>
      <w:r w:rsidR="00E27C41" w:rsidRPr="00E27C41">
        <w:rPr>
          <w:color w:val="00000A"/>
        </w:rPr>
        <w:t xml:space="preserve"> к автоматизированному рабочему месту и установленному программному обеспечению для</w:t>
      </w:r>
      <w:r w:rsidR="00E27C41">
        <w:rPr>
          <w:color w:val="00000A"/>
        </w:rPr>
        <w:t xml:space="preserve"> работы на</w:t>
      </w:r>
      <w:r w:rsidR="00E27C41" w:rsidRPr="00E27C41">
        <w:rPr>
          <w:color w:val="00000A"/>
        </w:rPr>
        <w:t xml:space="preserve"> Крымской ЭТП Torgi82.ru </w:t>
      </w:r>
      <w:r w:rsidR="00E27C41">
        <w:rPr>
          <w:color w:val="00000A"/>
        </w:rPr>
        <w:t>можно ознакомит</w:t>
      </w:r>
      <w:r w:rsidR="003C55F2">
        <w:rPr>
          <w:color w:val="00000A"/>
        </w:rPr>
        <w:t>ь</w:t>
      </w:r>
      <w:r w:rsidR="00E27C41">
        <w:rPr>
          <w:color w:val="00000A"/>
        </w:rPr>
        <w:t xml:space="preserve">ся по постоянной ссылке: </w:t>
      </w:r>
      <w:r w:rsidR="00E27C41" w:rsidRPr="00E27C41">
        <w:rPr>
          <w:color w:val="00000A"/>
        </w:rPr>
        <w:t>http://torgi82.ru/NastroikiRM.doc</w:t>
      </w:r>
    </w:p>
    <w:p w:rsidR="008B74DB" w:rsidRPr="00713B74" w:rsidRDefault="008B74DB" w:rsidP="00713B74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2" w:name="__RefHeading__101_1578810197"/>
      <w:bookmarkStart w:id="13" w:name="_Toc442608395"/>
      <w:bookmarkEnd w:id="12"/>
      <w:r w:rsidRPr="00713B74">
        <w:rPr>
          <w:rFonts w:ascii="Times New Roman" w:hAnsi="Times New Roman" w:cs="Times New Roman"/>
          <w:i w:val="0"/>
          <w:sz w:val="24"/>
          <w:szCs w:val="24"/>
        </w:rPr>
        <w:t>1.6. Порядок применения Регламента</w:t>
      </w:r>
      <w:bookmarkEnd w:id="13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 Присоединение к настоящему Регламенту</w:t>
      </w: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t>1.6.1.1. Присоединение Организатора процедуры закупки/продажи</w:t>
      </w:r>
      <w:r w:rsidR="00884EC9">
        <w:rPr>
          <w:color w:val="00000A"/>
        </w:rPr>
        <w:t>/аренды</w:t>
      </w:r>
      <w:r w:rsidR="005A2FFF">
        <w:rPr>
          <w:color w:val="00000A"/>
        </w:rPr>
        <w:t xml:space="preserve"> (Заказчика)</w:t>
      </w:r>
      <w:r w:rsidRPr="00BC089D">
        <w:rPr>
          <w:color w:val="00000A"/>
        </w:rPr>
        <w:t xml:space="preserve"> к Регламенту осуществляется путем заключения между таким Заявителем и Оператором Системы Соглашения о присоединении Заявителя к настоящему Регламенту.</w:t>
      </w:r>
    </w:p>
    <w:p w:rsidR="008B74DB" w:rsidRPr="00E870BD" w:rsidRDefault="008B74DB">
      <w:pPr>
        <w:pStyle w:val="18"/>
        <w:widowControl w:val="0"/>
        <w:jc w:val="both"/>
        <w:rPr>
          <w:lang w:eastAsia="ru-RU"/>
        </w:rPr>
      </w:pPr>
      <w:r w:rsidRPr="00BC089D">
        <w:rPr>
          <w:color w:val="00000A"/>
        </w:rPr>
        <w:t xml:space="preserve">1.6.1.2. </w:t>
      </w:r>
      <w:r w:rsidR="005A2FFF">
        <w:rPr>
          <w:color w:val="00000A"/>
        </w:rPr>
        <w:t>Участник процедуры закупки/продажи</w:t>
      </w:r>
      <w:r w:rsidR="00E10D39">
        <w:rPr>
          <w:color w:val="00000A"/>
        </w:rPr>
        <w:t>/аренды</w:t>
      </w:r>
      <w:r w:rsidRPr="00BC089D">
        <w:rPr>
          <w:color w:val="00000A"/>
        </w:rPr>
        <w:t xml:space="preserve"> считается присоединившимся к Регламенту с момента регистрации</w:t>
      </w:r>
      <w:r w:rsidRPr="00E870BD">
        <w:rPr>
          <w:color w:val="00000A"/>
        </w:rPr>
        <w:t xml:space="preserve"> в Системе</w:t>
      </w:r>
      <w:r w:rsidRPr="00E870BD">
        <w:rPr>
          <w:lang w:eastAsia="ru-RU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1.6.1.3. Факт присоединения к Регламенту означает полное принятие условий настоящего Регламента в редакции, действующей на момент регистрации в Системе. Сторона, присоединившаяся к Регламенту, принимает дальнейшие изменения (дополнения), вносимые в Регламент в установленном порядке, и обязуется самостоятельно знакомиться  со всеми изменениями (дополнениями) Регламента.</w:t>
      </w:r>
    </w:p>
    <w:p w:rsidR="008B74DB" w:rsidRPr="00070E3C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 xml:space="preserve">1.6.1.4. После присоединения к Регламенту, все Стороны настоящего Регламента вступают в соответствующие договорные отношения с Оператором на срок, оговоренный в Регламенте (бессрочно). 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1.6.1.5. Оператор вправе в одностороннем порядке отключить и/или временно блокировать работу Пользователя в Системе за несоблюдение положений настоящего Регламента до полного устранения допущенных нарушений.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1.6.1.6. В случае временной блокировки действие настоящего Регламента приостанавливается на период временной блокировки, а в случае отключения Пользователя действия настоящего Регламента прекращаются. Прекращение действия Регламента, или его приостановка, не освобождает Пользователя от исполнения обязательств, возникших до указанного дня прекращения или временной блокировки действия Регламента, а также ответственности за его неисполнение (ненадлежащее исполнение).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1.6.2. Изменение Регламента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1.6.2.1. Изменения (дополнения) в Регламент производится Оператором в одностороннем порядке  путем создания новой редакции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1.6.2.2</w:t>
      </w:r>
      <w:r w:rsidRPr="00E870BD">
        <w:rPr>
          <w:color w:val="00000A"/>
        </w:rPr>
        <w:t>. Публикацию информации о новой редакции Регламента осуществляет Оператор путем обязательного размещения новой редакции Регламента в Системе с указанием срока начала ее действия.</w:t>
      </w:r>
    </w:p>
    <w:p w:rsidR="008B74DB" w:rsidRPr="00070E3C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 xml:space="preserve">1.6.2.3. </w:t>
      </w:r>
      <w:proofErr w:type="gramStart"/>
      <w:r w:rsidRPr="00070E3C">
        <w:rPr>
          <w:color w:val="00000A"/>
        </w:rPr>
        <w:t xml:space="preserve">Пользователь считается признавшим юридическую обязательность новой редакции Регламента, если Оператор до даты вступления в силу новой редакции Регламента не получил от Пользователя уведомления о непринятии новой редакции Регламента, такое уведомление направляется в виде электронного документа подписанного электронной цифровой подписью на адрес электронной почты: </w:t>
      </w:r>
      <w:r w:rsidRPr="00070E3C">
        <w:rPr>
          <w:color w:val="00000A"/>
          <w:lang w:val="en-US"/>
        </w:rPr>
        <w:t>info</w:t>
      </w:r>
      <w:r w:rsidRPr="00070E3C">
        <w:rPr>
          <w:color w:val="00000A"/>
        </w:rPr>
        <w:t>@</w:t>
      </w:r>
      <w:proofErr w:type="spellStart"/>
      <w:r w:rsidRPr="00070E3C">
        <w:rPr>
          <w:color w:val="00000A"/>
          <w:lang w:val="en-US"/>
        </w:rPr>
        <w:t>torgi</w:t>
      </w:r>
      <w:proofErr w:type="spellEnd"/>
      <w:r w:rsidRPr="00070E3C">
        <w:rPr>
          <w:color w:val="00000A"/>
        </w:rPr>
        <w:t>82.</w:t>
      </w:r>
      <w:proofErr w:type="spellStart"/>
      <w:r w:rsidRPr="00070E3C">
        <w:rPr>
          <w:color w:val="00000A"/>
          <w:lang w:val="en-US"/>
        </w:rPr>
        <w:t>ru</w:t>
      </w:r>
      <w:proofErr w:type="spellEnd"/>
      <w:r w:rsidRPr="00070E3C">
        <w:rPr>
          <w:color w:val="00000A"/>
        </w:rPr>
        <w:t>.</w:t>
      </w:r>
      <w:proofErr w:type="gramEnd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1.6.2.4. Получение Оператором указанного</w:t>
      </w:r>
      <w:r>
        <w:rPr>
          <w:color w:val="00000A"/>
        </w:rPr>
        <w:t xml:space="preserve"> в п.1.6.2.3</w:t>
      </w:r>
      <w:r w:rsidRPr="00E870BD">
        <w:rPr>
          <w:color w:val="00000A"/>
        </w:rPr>
        <w:t>. настоящего Регламента уведомления влечет прекращение Пользователю доступа к закрытой части Системы. К тем действиям (операциям) Пользователя, выполнение которых не завершено на момент прекращения доступа Пользователя, применяется ранее действовавшая редакция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1.6.2.5</w:t>
      </w:r>
      <w:r w:rsidRPr="00E870BD">
        <w:rPr>
          <w:color w:val="00000A"/>
        </w:rPr>
        <w:t>. Новая редакция Регламента, создаваемая Оператором в связи с изменением действующего законодательства Российской Федерации, вступает в силу одновременно с вступлением в силу изменений (дополнений) соответствующих нормативных актов.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 Порядок расторжения Регламента: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1.6.3.1. Действие настоящего Регламента может быть прекращено по инициативе одной из Сторон в следующих случаях: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3C05E8">
        <w:rPr>
          <w:color w:val="00000A"/>
        </w:rPr>
        <w:t xml:space="preserve">- </w:t>
      </w:r>
      <w:r w:rsidRPr="00E870BD">
        <w:rPr>
          <w:color w:val="00000A"/>
        </w:rPr>
        <w:t>по собственному желанию одной из Сторон;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B6BD0">
        <w:rPr>
          <w:color w:val="00000A"/>
        </w:rPr>
        <w:t>-</w:t>
      </w:r>
      <w:r w:rsidRPr="00E870BD">
        <w:rPr>
          <w:color w:val="00000A"/>
        </w:rPr>
        <w:t> нарушения одной из Сторон условий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1.6.3.2. В случае расторжения Регламента инициативная Сторона письменно уведомляет другую Сторону о своих намерениях за тридцать календарных дней до даты расторжения Регламента. Регламент считается расторгнутым после выполнения Сторонами своих обязательств и проведения взаиморасчетов согласно условиям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1.6.3.3. Прекращение действия Регламента не освобождает Стороны от исполнения обязательств, возникших до указанного дня прекращения действия Регламента, и не освобождает от ответственности за его неисполнение (ненадлежащее исполнение).</w:t>
      </w: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4" w:name="__RefHeading__103_1578810197"/>
      <w:bookmarkStart w:id="15" w:name="_Toc442608396"/>
      <w:bookmarkEnd w:id="14"/>
      <w:r w:rsidRPr="00EB6BD0">
        <w:rPr>
          <w:rFonts w:ascii="Times New Roman" w:hAnsi="Times New Roman" w:cs="Times New Roman"/>
          <w:i w:val="0"/>
          <w:sz w:val="24"/>
          <w:szCs w:val="24"/>
        </w:rPr>
        <w:t>1.7. Электронный документооборот в Системе</w:t>
      </w:r>
      <w:bookmarkEnd w:id="15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1.7.1. Общие положения: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1.7.1.1. Все сведения, связанные с получением регистрации в Системе и проведением закупок/продаж</w:t>
      </w:r>
      <w:r w:rsidR="00E10D39">
        <w:rPr>
          <w:color w:val="00000A"/>
        </w:rPr>
        <w:t>/аренды</w:t>
      </w:r>
      <w:r w:rsidRPr="00070E3C">
        <w:rPr>
          <w:color w:val="00000A"/>
        </w:rPr>
        <w:t>, направляются Заявителями, Пользователями, Оператором либо размещаются ими в Системе в форме электронных документов.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 Применение электронной подписи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1.7.2.1. Для организации электронного документооборота Заявитель и Пользователь должны самостоятельно обеспечить наличие необходимых аппаратных средств, лицензионного клиентского программного и информационного обеспечения и получить сертификат СКП ЭП в доверенном удостоверяющем центре.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1.7.2.2. Пользователи при осуществлении информационного обмена принимают электронные документы, подписанные ЭП.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1.7.2.3. Электронный документ, подписанный ЭП, имеет такую же юридическую силу, как документ, подписанный собственноручно  на бумажном носителе, и влечет предусмотренные для данного документа правовые последствия.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1.7.2.4. Заверение ЭП электронных документов Заявителем, Пользователем, Оператором означает, что документы и сведения, поданные в форме электронных документов, направлены от имени данных лиц, подписаны ЭП лица, имеющего право действовать от имени соответствующей организации, а также означают подлинность и достоверность таких документов и сведений.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1.7.2.5. Обмен электронными </w:t>
      </w:r>
      <w:proofErr w:type="gramStart"/>
      <w:r w:rsidRPr="00E870BD">
        <w:rPr>
          <w:color w:val="00000A"/>
        </w:rPr>
        <w:t>документами</w:t>
      </w:r>
      <w:proofErr w:type="gramEnd"/>
      <w:r w:rsidRPr="00E870BD">
        <w:rPr>
          <w:color w:val="00000A"/>
        </w:rPr>
        <w:t xml:space="preserve"> подписанными ЭП в Системе в соответствии с условиями настоящего Регламента является юридически значимым электронным документооборотом.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1.7.2.6. Время создания, получения и отправления всех электронных документов в Системе фиксируется по времени сервера, на котором функционирует Система. Оператор несет ответственность за обеспечение информационной защиты системы управления временем сервера.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1.7.2.7. Доступ к информации, размещаемой в открытой части Системы, является бесплатным.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 Средство электронной подписи: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1.7.3.1. В Системе принимаются и признаются СКП ЭП, изданные доверенными удостоверяющими центрами.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1.7.3.2. Пользователи при выполнении функций создания ЭП в электронном документе с использованием сертификата ЭП и подтверждения подлинности ЭП в электронном документе с использованием ключа ЭП, применяют СКЗИ «</w:t>
      </w:r>
      <w:proofErr w:type="spellStart"/>
      <w:r w:rsidRPr="00E870BD">
        <w:rPr>
          <w:color w:val="00000A"/>
        </w:rPr>
        <w:t>КриптоПро</w:t>
      </w:r>
      <w:proofErr w:type="spellEnd"/>
      <w:r w:rsidRPr="00E870BD">
        <w:rPr>
          <w:color w:val="00000A"/>
        </w:rPr>
        <w:t xml:space="preserve"> CSP».</w:t>
      </w:r>
    </w:p>
    <w:p w:rsidR="008B74DB" w:rsidRPr="00E870BD" w:rsidRDefault="008B74DB">
      <w:pPr>
        <w:pStyle w:val="18"/>
        <w:widowControl w:val="0"/>
        <w:jc w:val="both"/>
      </w:pPr>
      <w:r w:rsidRPr="00E870BD">
        <w:rPr>
          <w:color w:val="00000A"/>
        </w:rPr>
        <w:t>1.7.4. Хранение электронных документов в Системе осуществляется не менее чем</w:t>
      </w:r>
      <w:r w:rsidRPr="00EB6BD0">
        <w:rPr>
          <w:color w:val="00000A"/>
        </w:rPr>
        <w:t xml:space="preserve"> </w:t>
      </w:r>
      <w:r>
        <w:rPr>
          <w:color w:val="00000A"/>
        </w:rPr>
        <w:t>один год</w:t>
      </w:r>
      <w:r w:rsidRPr="00E870BD">
        <w:rPr>
          <w:color w:val="00000A"/>
        </w:rPr>
        <w:t xml:space="preserve"> после проведении процедуры закупки/продажи</w:t>
      </w:r>
      <w:r w:rsidR="00E10D39">
        <w:rPr>
          <w:color w:val="00000A"/>
        </w:rPr>
        <w:t>/аренды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6" w:name="__RefHeading__105_1578810197"/>
      <w:bookmarkStart w:id="17" w:name="_Toc442608397"/>
      <w:bookmarkEnd w:id="16"/>
      <w:r w:rsidRPr="00EB6BD0">
        <w:rPr>
          <w:rFonts w:ascii="Times New Roman" w:hAnsi="Times New Roman" w:cs="Times New Roman"/>
          <w:i w:val="0"/>
          <w:sz w:val="24"/>
          <w:szCs w:val="24"/>
        </w:rPr>
        <w:t>1.8. Ответственность и споры</w:t>
      </w:r>
      <w:bookmarkEnd w:id="17"/>
    </w:p>
    <w:p w:rsidR="008B74DB" w:rsidRPr="00E870BD" w:rsidRDefault="008B74DB">
      <w:pPr>
        <w:pStyle w:val="6"/>
        <w:tabs>
          <w:tab w:val="left" w:pos="110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1.8.1. За неисполнение или ненадлежащее исполнение обязательств по настоящему Регламенту Стороны несут ответственность в соответствии с действующим законодательством РФ.</w:t>
      </w:r>
    </w:p>
    <w:p w:rsidR="008B74DB" w:rsidRPr="00E870BD" w:rsidRDefault="008B74DB">
      <w:pPr>
        <w:pStyle w:val="6"/>
        <w:tabs>
          <w:tab w:val="left" w:pos="110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1.8.2. В случае предъявления третьими лицами к Оператору исков о взыскании убытков, вызванных нарушением Участником либо Организатором своих обязательств по договору, Участник/Организатор будет привлечен в качестве ответчика, заменив тем самым Оператора как ненадлежащую сторону. При этом все судебные издержки, понесенные Оператором, будут полностью возмещены Участником/Организатором.</w:t>
      </w:r>
    </w:p>
    <w:p w:rsidR="008B74DB" w:rsidRPr="00E870BD" w:rsidRDefault="008B74DB">
      <w:pPr>
        <w:pStyle w:val="6"/>
        <w:tabs>
          <w:tab w:val="left" w:pos="110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1.8.4. Ответственность за достоверность информации размещенной на Электронной площадке Участником/Организатором о себе, предлагаемых и (или) потребляемых им товарах, работах и услугах несет Участник/Организатор.</w:t>
      </w:r>
    </w:p>
    <w:p w:rsidR="008B74DB" w:rsidRPr="00E870BD" w:rsidRDefault="008B74DB">
      <w:pPr>
        <w:pStyle w:val="6"/>
        <w:tabs>
          <w:tab w:val="left" w:pos="111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1.8.5. Оператор не несет ответственности за какой-либо ущерб, потери и прочие убытки, которые понес Участник/Организатор по причине наличия несоответствующего аппаратно-технического комплекса, необходимого для работы на электронной площадке: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1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отсутствие компьютерной техники с необходимым набором программно-технических возможностей, удовлетворяющих требованиям для работы электронной площадки;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наличие программно-технических ограничений и настроек, которые содержались в компьютерной технике, что не позволило Участнику/Организатору полноценно работать на электронной площадке;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невозможность работы по причине заражения компьютерной техники вирусами;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недостатки в работе сетевых систем и ограничения, а также сбои в работе аппаратно-технического комплекса, что привело к нерегламентированным и непредвиденным временным отключениям от сети Интернет и не позволило полноценно работать на электронной площадке;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недостатки в работе сетевых систем и ограничения, введенные провайдером Участника/Организатора (компанией, предоставляющей доступ в сеть Интернет), а также сбои в работе аппаратно-технического комплекса у провайдера, что привело к нерегламентированным и непредвиденным временным отключениям от сети Интернет и не позволило полноценно работать на электронной площадке.</w:t>
      </w:r>
    </w:p>
    <w:p w:rsidR="008B74DB" w:rsidRPr="00E870BD" w:rsidRDefault="008B74DB">
      <w:pPr>
        <w:pStyle w:val="6"/>
        <w:tabs>
          <w:tab w:val="left" w:pos="1100"/>
        </w:tabs>
        <w:spacing w:before="0" w:after="0"/>
        <w:ind w:left="20"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1.8.6. Оператор площадки не несет ответственности за какой-либо ущерб, потери и прочие убытки, которые понесли Участник/Организатор по причине ненадлежащего соблюдения информации, касающейся работы на электронной площадке: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незнание Участником/Организатором положений настоящего Регламента, пренебрежение и ненадлежащее выполнение всех требований и процедур, указанных в настоящем Регламенте и действующих в Системе, что привело к принятию на себя дополнительных, излишних, повышенных и незапланированных обязательств перед другой Стороной и негативно сказалось на коммерческой активности и деловой репутации Стороны на электронной площадке;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недолжное хранение логина и пароля, несоблюдение правил хранения ключа электронной подписи, несанкционированная руководством Пользователя Системы передача сотрудником, назначенным в качестве лица, ответственного за работу на электронной площадке, логина и пароля, ключа подписи для входа в Систему третьим лицам, не имеющим соответствующих полномочий и квалификации для работы в Системе;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действия, совершенные на электронной площадке третьими лицами из-за их некомпетентности и незнания ими настоящего Регламента, которые привели к принятию Участником/Заказчиком на себя дополнительных, излишних, повышенных и незапланированных обязательств перед другими Участниками на электронной площадке;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1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подписанные электронной цифровой подписью прикрепленные электронные документы Участником/Организатором, которые привели к повреждению программно-аппаратного обеспечения Сторон настоящего Регламента. За поврежденный электронный документ несет ответственность Сторона настоящего Регламента, направившая данный документ на электронную площадку.</w:t>
      </w:r>
    </w:p>
    <w:p w:rsidR="008B74DB" w:rsidRPr="00E870BD" w:rsidRDefault="008B74DB">
      <w:pPr>
        <w:pStyle w:val="18"/>
        <w:widowControl w:val="0"/>
        <w:numPr>
          <w:ilvl w:val="0"/>
          <w:numId w:val="3"/>
        </w:numPr>
        <w:jc w:val="both"/>
      </w:pPr>
      <w:r w:rsidRPr="00E870BD">
        <w:t>иные положения об ответственности также находятся в соглашениях, заключенных Оператором с Участником/Организатором.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1.8.7. 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1.8.8. При разрешении спорных вопросов, связанных с соблюдением настоящего Регламента, применяется действующее законодательство Российской Федерации.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1.8.9. Споры решаются с соблюдением претензионного порядка. Срок ответа на претензию не более 20 календарных дней. К претензии (ответу на претензию) должны быть приложены все документы, на которые ссылается сторона.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1.8.10. Споры, не урегулированные в претензионном порядке, решаются судом по месту нахождения Оператора в соответствии с действующим законодательством Российской Федерации.</w:t>
      </w: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8" w:name="__RefHeading__107_1578810197"/>
      <w:bookmarkStart w:id="19" w:name="_Toc442608398"/>
      <w:bookmarkEnd w:id="18"/>
      <w:r w:rsidRPr="00EB6BD0">
        <w:rPr>
          <w:rFonts w:ascii="Times New Roman" w:hAnsi="Times New Roman" w:cs="Times New Roman"/>
          <w:i w:val="0"/>
          <w:sz w:val="24"/>
          <w:szCs w:val="24"/>
        </w:rPr>
        <w:t>1.9. Форс-мажорные обстоятельства</w:t>
      </w:r>
      <w:bookmarkEnd w:id="19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1.9.1. Форс-мажорными обстоятельствами признаются чрезвычайные и непредотвратимые при данных условиях обстоятельства, которые стороны не могли предвидеть или предотвратить разумными мерами, в том числе военные действия, массовые беспорядки, стихийные бедствия, забастовки, технические сбои функционирования аппаратно-программного обеспечения третьей стороны, технические сбои функционирования аппаратно-программного комплекса, вызванные противоправными действиями третьих лиц, пожары, взрывы и иные техногенные катастрофы, действия (бездействие) государственных и муниципальных органов, повлекшие невозможность исполнения обязательств по настоящему Регламенту.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1.9.2. В случае возникновения форс-мажорных обстоятельств, срок исполнения обязательств Стороной, в отношении которой действуют форс-мажорные обстоятельства, отодвигается соразмерно времени, в течение которого действуют такие обстоятельства.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1.9.3. Сторона, для которой создалась невозможность исполнения своих обязательств по настоящему Регламенту, должна немедленно известить в письменной форме другую Сторону о наступлении, предполагаемом сроке действия и прекращении форс-мажорных обстоятельств, а также представить доказательства существования указанных обстоятельств.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1.9.4. </w:t>
      </w:r>
      <w:proofErr w:type="spellStart"/>
      <w:r w:rsidRPr="00E870BD">
        <w:rPr>
          <w:color w:val="00000A"/>
        </w:rPr>
        <w:t>Неизвещение</w:t>
      </w:r>
      <w:proofErr w:type="spellEnd"/>
      <w:r w:rsidRPr="00E870BD">
        <w:rPr>
          <w:color w:val="00000A"/>
        </w:rPr>
        <w:t xml:space="preserve"> или несвоевременное извещение о наступлении форс-мажорных обстоятельствах влечет за собой утрату права ссылаться на такие обстоятельства.</w:t>
      </w:r>
    </w:p>
    <w:p w:rsidR="008B74DB" w:rsidRPr="00EB6BD0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__RefHeading__109_1578810197"/>
      <w:bookmarkStart w:id="21" w:name="_Toc442608399"/>
      <w:bookmarkEnd w:id="20"/>
      <w:r w:rsidRPr="00EB6BD0">
        <w:rPr>
          <w:rFonts w:ascii="Times New Roman" w:hAnsi="Times New Roman" w:cs="Times New Roman"/>
          <w:sz w:val="28"/>
          <w:szCs w:val="28"/>
        </w:rPr>
        <w:t>2. Порядок регистрации Заявителей</w:t>
      </w:r>
      <w:bookmarkEnd w:id="21"/>
    </w:p>
    <w:p w:rsidR="008B74DB" w:rsidRPr="00E870BD" w:rsidRDefault="008B74DB">
      <w:pPr>
        <w:pStyle w:val="18"/>
        <w:widowControl w:val="0"/>
        <w:jc w:val="both"/>
      </w:pPr>
      <w:r w:rsidRPr="00E870BD">
        <w:rPr>
          <w:color w:val="00000A"/>
        </w:rPr>
        <w:t>2.1. Для получения доступа к возможностям Пользователя Системы, любое юридическое или физическое лицо должно пройти процедуру регистрации в Системе в соответствии с настоящим Рег</w:t>
      </w:r>
      <w:r>
        <w:rPr>
          <w:color w:val="00000A"/>
        </w:rPr>
        <w:t>ламентом. Регистрация в Системе</w:t>
      </w:r>
      <w:r w:rsidRPr="00E870BD">
        <w:rPr>
          <w:color w:val="00000A"/>
        </w:rPr>
        <w:t xml:space="preserve"> </w:t>
      </w:r>
      <w:r>
        <w:rPr>
          <w:color w:val="00000A"/>
        </w:rPr>
        <w:t>производится Оператором без взимания платы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 xml:space="preserve">2.2. Регистрация в Системе выражает согласие юридического (физического) лица на заключение, изменение и прекращение сделок в Системе, исполнение обязательств, возникших в связи с деятельностью данного лица в Системе, а также согласие нести ответственность в соответствии с настоящим Регламентом и действующим законодательством Российской Федерации. 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BD">
        <w:rPr>
          <w:rFonts w:ascii="Times New Roman" w:hAnsi="Times New Roman" w:cs="Times New Roman"/>
          <w:b/>
          <w:sz w:val="24"/>
          <w:szCs w:val="24"/>
        </w:rPr>
        <w:t>2.3. Порядок регистрации Заявителей: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t>2.3.1.</w:t>
      </w:r>
      <w:r w:rsidRPr="00E870BD">
        <w:rPr>
          <w:color w:val="00000A"/>
        </w:rPr>
        <w:t xml:space="preserve"> В открытой части Системы Оператор размещает:</w:t>
      </w:r>
    </w:p>
    <w:p w:rsidR="008B74DB" w:rsidRPr="00E870BD" w:rsidRDefault="008B74DB">
      <w:pPr>
        <w:pStyle w:val="18"/>
        <w:widowControl w:val="0"/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форму заявления</w:t>
      </w:r>
      <w:r w:rsidRPr="00E870BD">
        <w:rPr>
          <w:color w:val="00000A"/>
        </w:rPr>
        <w:t xml:space="preserve"> на регистрацию в Системе; </w:t>
      </w:r>
    </w:p>
    <w:p w:rsidR="008B74DB" w:rsidRPr="00E870BD" w:rsidRDefault="008B74DB">
      <w:pPr>
        <w:pStyle w:val="18"/>
        <w:widowControl w:val="0"/>
        <w:numPr>
          <w:ilvl w:val="0"/>
          <w:numId w:val="4"/>
        </w:numPr>
        <w:jc w:val="both"/>
        <w:rPr>
          <w:color w:val="00000A"/>
        </w:rPr>
      </w:pPr>
      <w:r w:rsidRPr="00E870BD">
        <w:rPr>
          <w:color w:val="00000A"/>
        </w:rPr>
        <w:t>настоящий Регламент в действующей редакции.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>Предусмотрены форма заявления на регистрацию юридического лица и форма заявления на регистрацию физического лица, в том числе, индивидуального предпринимателя.</w:t>
      </w:r>
    </w:p>
    <w:p w:rsidR="008B74DB" w:rsidRPr="00E870BD" w:rsidRDefault="008B74DB">
      <w:pPr>
        <w:pStyle w:val="Default"/>
        <w:jc w:val="both"/>
      </w:pPr>
      <w:r w:rsidRPr="00E870BD">
        <w:t xml:space="preserve">2.3.2. При подаче Заявления на регистрацию в Системе Заявитель запрашивает необходимые полномочия «Организатор» и (или) «Участник». Заявитель, </w:t>
      </w:r>
      <w:r w:rsidRPr="00E870BD">
        <w:rPr>
          <w:color w:val="00000A"/>
        </w:rPr>
        <w:t>действующий</w:t>
      </w:r>
      <w:r w:rsidRPr="00E870BD">
        <w:t xml:space="preserve"> как юридическое лицо, вправе подать заявление на регистрацию с полномочиями  «Организатор» и (или) «Участник». Заявитель, действующий как физическое лицо, в том числе индивидуальный предприниматель, вправе подать заявление на регистрацию с полномочиями «Участник».</w:t>
      </w:r>
    </w:p>
    <w:p w:rsidR="008B74DB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>2.3.3. Для регистрации Заявитель заполняет выбранную форму заявления на регистрацию в открытой части Системы, указывает предусмотренные формой сведения и подписывает ее при необходимости ЭП посредств</w:t>
      </w:r>
      <w:r>
        <w:rPr>
          <w:rFonts w:ascii="Times New Roman" w:hAnsi="Times New Roman" w:cs="Times New Roman"/>
          <w:sz w:val="24"/>
          <w:szCs w:val="24"/>
        </w:rPr>
        <w:t>ом штатного интерфейса Системы.</w:t>
      </w:r>
    </w:p>
    <w:p w:rsidR="008B74DB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>2.3.3.1. В случае наличия сомнений в достоверности указанных Заявителем сведений в заявлении на регистрацию, Оператор имеет право запросить документы, подтверждающие такие сведения.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2.3.4.  Оператор Системы в срок не более 3 (трех) рабочих дней со дня поступления сведений на регистрацию принимает решение о подтверждении регистрации или отказе в регистрации. 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>2.3.4.1. Заявителю может быть отказано в регистрации в случае: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15182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C15182">
        <w:rPr>
          <w:rFonts w:ascii="Times New Roman" w:hAnsi="Times New Roman" w:cs="Times New Roman"/>
          <w:sz w:val="24"/>
          <w:szCs w:val="24"/>
        </w:rPr>
        <w:t xml:space="preserve"> сведений и документов (в случае их истребования Оператором в соответствии с п. 2.3.3.1 настоящего Регламента) при прохождении процедуры регистрации. 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>б) предоставления Заявителем при прохождении процедуры регистрации не в полном объеме сведений, требуемых для такой регистрации в соответствии с настоящим Регламентом;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 в)  предоставления Заявителем при прохождении процедуры регистрации недостоверных сведений. </w:t>
      </w:r>
    </w:p>
    <w:p w:rsidR="008B74DB" w:rsidRPr="00C15182" w:rsidRDefault="008B74DB">
      <w:pPr>
        <w:pStyle w:val="18"/>
        <w:widowControl w:val="0"/>
        <w:jc w:val="both"/>
      </w:pPr>
      <w:r w:rsidRPr="00C15182">
        <w:t xml:space="preserve">2.3.5. В случае принятия решения о регистрации, на указанный Заявителем адрес электронной почты Оператор направляет уведомление о регистрации. </w:t>
      </w:r>
    </w:p>
    <w:p w:rsidR="008B74DB" w:rsidRPr="00E870BD" w:rsidRDefault="008B74DB">
      <w:pPr>
        <w:pStyle w:val="18"/>
        <w:widowControl w:val="0"/>
        <w:jc w:val="both"/>
      </w:pPr>
      <w:r w:rsidRPr="00C15182">
        <w:t>С момента регистрации Заявителя, он признается Пользователем Системы. Пользователю подключается тариф, установленный Оператором электронной торговой площадки.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t>2.3.6</w:t>
      </w:r>
      <w:r w:rsidRPr="00E870BD">
        <w:t xml:space="preserve">. </w:t>
      </w:r>
      <w:r w:rsidRPr="00E870BD">
        <w:rPr>
          <w:color w:val="00000A"/>
        </w:rPr>
        <w:t xml:space="preserve">В случае отказа в регистрации Оператор Системы, на указанный Заявителем адрес электронной почты направляет уведомление об отказе в регистрации с указанием причины отказа и ее обоснованием, Соглашение о присоединении с таким Заявителем не заключается. Для устранения причин отказа в регистрации и повторного прохождения процедуры регистрации на последующие 5 (пять) </w:t>
      </w:r>
      <w:r w:rsidRPr="00E870BD">
        <w:t>календарных</w:t>
      </w:r>
      <w:r w:rsidRPr="00E870BD">
        <w:rPr>
          <w:color w:val="00000A"/>
        </w:rPr>
        <w:t xml:space="preserve"> дней сохраняется временная регистрация в Системе и доступ к Временному Личному кабинету.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Заявитель, которому было отказано в регистрации, вправе в любое время повторно пройти регистрацию.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t xml:space="preserve">2.4. </w:t>
      </w:r>
      <w:r w:rsidRPr="00E870BD">
        <w:rPr>
          <w:color w:val="00000A"/>
        </w:rPr>
        <w:t>В Системе предусмотрена возможность регистрации нескольких представителей Пользователя – организации или физического лица, в том числе индивидуального предпринимателя. Полномочия нового представителя Пользователя устанавливаются в соответствии с заявлением на регистрацию.</w:t>
      </w:r>
    </w:p>
    <w:p w:rsidR="008B74DB" w:rsidRPr="00E870BD" w:rsidRDefault="008B74DB">
      <w:pPr>
        <w:pStyle w:val="18"/>
        <w:widowControl w:val="0"/>
        <w:jc w:val="both"/>
      </w:pPr>
      <w:r w:rsidRPr="00E870BD">
        <w:rPr>
          <w:b/>
          <w:color w:val="00000A"/>
        </w:rPr>
        <w:t xml:space="preserve">2.5. </w:t>
      </w:r>
      <w:r w:rsidRPr="00E870BD">
        <w:rPr>
          <w:b/>
        </w:rPr>
        <w:t xml:space="preserve"> Изменение данных Пользователя</w:t>
      </w:r>
      <w:r w:rsidRPr="00E870BD">
        <w:t>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2.5.1. Пользователь имеет возможность изменить предоставленную информацию, а именно сведения о юридическом (физическом) лице (за исключением сведений, указанных в п. 2.5.3 настоящего Регламента), сведения о действующих сертификатах ЭП, документы, представленные при регистрации, и документы, подтверждающие полномочия.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2.5.2. С целью изменения сведений Пользователю необходимо воспользоваться функцией «Изменение данных» в Личном кабинете в Системе.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2.5.3. В случае изменения информации об ОГРН (для юридических лиц), ЕГРИП (для индивидуальных Предпринимателей) и (или) ИНН, Пользователь обязан пройти регистрацию в Системе повторно, уведомив Оператора Системы о необходимости блокирования доступа в Личный кабинет с ранее подтвержденными регистрационными данными.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</w:rPr>
        <w:t>2.6. Информация, предоставленная Пользователем при регистрации, а также в результате актуализации Пользователем такой информации, используется в неизменном виде при автоматическом формировании документов, которые составляют электронный документооборот в Системе, в том числе, при формировании заявки на участие в процедуре закупки/продажи</w:t>
      </w:r>
      <w:r w:rsidR="00E10D39">
        <w:rPr>
          <w:rFonts w:ascii="Times New Roman" w:hAnsi="Times New Roman" w:cs="Times New Roman"/>
          <w:sz w:val="24"/>
          <w:szCs w:val="24"/>
        </w:rPr>
        <w:t>/аренды</w:t>
      </w:r>
      <w:r w:rsidRPr="00E870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74DB" w:rsidRPr="00C15182" w:rsidRDefault="008B74D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  <w:lang w:eastAsia="ru-RU"/>
        </w:rPr>
        <w:t xml:space="preserve">2.7. Пользователь несет ответственность за недостоверность информации, содержащейся в документах и сведениях, за действия, совершенные на основании указанных документов и </w:t>
      </w:r>
      <w:r w:rsidRPr="00C15182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сведений, за своевременную актуализацию документов и сведений.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bookmarkStart w:id="22" w:name="__RefHeading__8055_155936617"/>
      <w:bookmarkEnd w:id="22"/>
      <w:r w:rsidRPr="00C15182">
        <w:rPr>
          <w:color w:val="00000A"/>
        </w:rPr>
        <w:t>2.8. Тарифы на услуги устанавливаются Оператором и размещаются в открытой части Системы. Предоставление услуг Пользователю по тарифу осуществляется Оператором в течение всего периода. Изменение тарифов осуществляется Оператором в одностороннем порядке. Об изменении тарифов Оператор уведомляет Пользователей не менее чем за 7 (семь) рабочих дней до дня введения новых тарифов путем обязательного размещения новых тарифов в открытой части Системы, с указанием срока начала их действия.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3" w:name="__RefHeading__111_1578810197"/>
      <w:bookmarkStart w:id="24" w:name="_Toc442608400"/>
      <w:bookmarkEnd w:id="23"/>
      <w:r w:rsidRPr="00E870BD">
        <w:rPr>
          <w:rFonts w:ascii="Times New Roman" w:hAnsi="Times New Roman" w:cs="Times New Roman"/>
          <w:sz w:val="24"/>
          <w:szCs w:val="24"/>
        </w:rPr>
        <w:t>3. Размещение процедуры закупки/продажи</w:t>
      </w:r>
      <w:bookmarkEnd w:id="24"/>
      <w:r w:rsidR="00E10D39">
        <w:rPr>
          <w:rFonts w:ascii="Times New Roman" w:hAnsi="Times New Roman" w:cs="Times New Roman"/>
          <w:sz w:val="24"/>
          <w:szCs w:val="24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3.1. Организатор процедуры закупки/продажи</w:t>
      </w:r>
      <w:r w:rsidR="00E10D39">
        <w:rPr>
          <w:color w:val="00000A"/>
        </w:rPr>
        <w:t>/аренды</w:t>
      </w:r>
      <w:r w:rsidRPr="00E870BD">
        <w:rPr>
          <w:color w:val="00000A"/>
        </w:rPr>
        <w:t xml:space="preserve"> размещает в Системе информацию о закупке/продаже</w:t>
      </w:r>
      <w:r w:rsidR="00E10D39">
        <w:rPr>
          <w:color w:val="00000A"/>
        </w:rPr>
        <w:t>/аренде</w:t>
      </w:r>
      <w:r w:rsidRPr="00E870BD">
        <w:rPr>
          <w:color w:val="00000A"/>
        </w:rPr>
        <w:t xml:space="preserve"> из Личного кабинета посредством штатного интерфейса закрытой части Системы в соответствии с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3.2. Организатор процедуры закупки/продажи</w:t>
      </w:r>
      <w:r w:rsidR="00E10D39">
        <w:rPr>
          <w:color w:val="00000A"/>
        </w:rPr>
        <w:t>/аренды</w:t>
      </w:r>
      <w:r w:rsidRPr="00E870BD">
        <w:rPr>
          <w:color w:val="00000A"/>
        </w:rPr>
        <w:t xml:space="preserve"> может разместить в Системе следующую информацию: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извещение о закупке/продаже</w:t>
      </w:r>
      <w:r w:rsidR="006D3739">
        <w:rPr>
          <w:color w:val="00000A"/>
        </w:rPr>
        <w:t>/аренде</w:t>
      </w:r>
      <w:r w:rsidRPr="00E870BD">
        <w:rPr>
          <w:color w:val="00000A"/>
        </w:rPr>
        <w:t xml:space="preserve"> и вносимые в него изменения;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закупочную документацию/документацию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 xml:space="preserve"> и вносимые в нее изменения;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проект договора, заключаемого по итогам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разъяснения закупочной документации/документации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протоколы, составляемые в ходе проведения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иную информацию, размещение которой предусмотрено законодательством РФ либо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3.3. Организатор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 xml:space="preserve"> вправе внести изменения в извещение о закупке/продаже</w:t>
      </w:r>
      <w:r w:rsidR="006D3739">
        <w:rPr>
          <w:color w:val="00000A"/>
        </w:rPr>
        <w:t>/аренде</w:t>
      </w:r>
      <w:r w:rsidRPr="00E870BD">
        <w:rPr>
          <w:color w:val="00000A"/>
        </w:rPr>
        <w:t>, иную информацию, размещенную в Системе, в сроки, установленные законодательством РФ и (или) закупочной документацией/документацией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>. Организатор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 xml:space="preserve"> вносит изменения в извещение о закупке/продаже</w:t>
      </w:r>
      <w:r w:rsidR="006D3739">
        <w:rPr>
          <w:color w:val="00000A"/>
        </w:rPr>
        <w:t>/аренде</w:t>
      </w:r>
      <w:r w:rsidRPr="00E870BD">
        <w:rPr>
          <w:color w:val="00000A"/>
        </w:rPr>
        <w:t xml:space="preserve"> посредством штатного интерфейса в соответствии с регламентом и пользовательской документацией.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3.4. Организатор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 xml:space="preserve"> вправе отменить процедуру закупки\</w:t>
      </w:r>
      <w:bookmarkStart w:id="25" w:name="_GoBack"/>
      <w:r w:rsidRPr="00E870BD">
        <w:rPr>
          <w:color w:val="00000A"/>
        </w:rPr>
        <w:t>продаж</w:t>
      </w:r>
      <w:bookmarkEnd w:id="25"/>
      <w:r w:rsidRPr="00E870BD">
        <w:rPr>
          <w:color w:val="00000A"/>
        </w:rPr>
        <w:t>и в сроки, установленные законодательством РФ и (или) закупочной документацией/документацией о продаже. В случае отмены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, Организатор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 xml:space="preserve"> извещает Оператора о такой отмене. В случаях, когда Организатор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 xml:space="preserve"> отменил закупку/продажу</w:t>
      </w:r>
      <w:r w:rsidR="00EB3105">
        <w:rPr>
          <w:color w:val="00000A"/>
        </w:rPr>
        <w:t>/аренду</w:t>
      </w:r>
      <w:r w:rsidRPr="00E870BD">
        <w:rPr>
          <w:color w:val="00000A"/>
        </w:rPr>
        <w:t xml:space="preserve"> с нарушением установленных законодательством и (или) закупочной документацией/документацией о продаже</w:t>
      </w:r>
      <w:r w:rsidR="00EB3105">
        <w:rPr>
          <w:color w:val="00000A"/>
        </w:rPr>
        <w:t xml:space="preserve"> (аренде)</w:t>
      </w:r>
      <w:r w:rsidRPr="00E870BD">
        <w:rPr>
          <w:color w:val="00000A"/>
        </w:rPr>
        <w:t xml:space="preserve"> сроков, он несет ответственность в соответствии с законодательством РФ.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3.5. В случае приостановления процедуры закупки/продажи</w:t>
      </w:r>
      <w:r w:rsidR="00EB3105">
        <w:rPr>
          <w:color w:val="00000A"/>
        </w:rPr>
        <w:t>/аренды</w:t>
      </w:r>
      <w:r w:rsidRPr="00E870BD">
        <w:rPr>
          <w:color w:val="00000A"/>
        </w:rPr>
        <w:t xml:space="preserve"> в соответствии с законодательством РФ и (или) закупочной документацией/ документацией о продаже, Организатор процедуры закупки/продажи</w:t>
      </w:r>
      <w:r w:rsidR="00EB3105">
        <w:rPr>
          <w:color w:val="00000A"/>
        </w:rPr>
        <w:t>/аренды</w:t>
      </w:r>
      <w:r w:rsidRPr="00E870BD">
        <w:rPr>
          <w:color w:val="00000A"/>
        </w:rPr>
        <w:t xml:space="preserve"> извещает Оператора о таком приостановлении. По окончании времени приостановления процедуры закупки</w:t>
      </w:r>
      <w:r w:rsidR="00EB3105">
        <w:rPr>
          <w:color w:val="00000A"/>
        </w:rPr>
        <w:t>/</w:t>
      </w:r>
      <w:r w:rsidRPr="00E870BD">
        <w:rPr>
          <w:color w:val="00000A"/>
        </w:rPr>
        <w:t>продажи</w:t>
      </w:r>
      <w:r w:rsidR="00EB3105">
        <w:rPr>
          <w:color w:val="00000A"/>
        </w:rPr>
        <w:t>/аренды</w:t>
      </w:r>
      <w:r w:rsidRPr="00E870BD">
        <w:rPr>
          <w:color w:val="00000A"/>
        </w:rPr>
        <w:t xml:space="preserve"> Организатор процедуры закупки</w:t>
      </w:r>
      <w:r w:rsidR="00324FEE">
        <w:rPr>
          <w:color w:val="00000A"/>
        </w:rPr>
        <w:t>/</w:t>
      </w:r>
      <w:r w:rsidRPr="00E870BD">
        <w:rPr>
          <w:color w:val="00000A"/>
        </w:rPr>
        <w:t>продажи</w:t>
      </w:r>
      <w:r w:rsidR="000B0875">
        <w:rPr>
          <w:color w:val="00000A"/>
        </w:rPr>
        <w:t>/аренды</w:t>
      </w:r>
      <w:r w:rsidRPr="00E870BD">
        <w:rPr>
          <w:color w:val="00000A"/>
        </w:rPr>
        <w:t xml:space="preserve"> извещает Оператора о возобновлении процедуры закупки/продажи</w:t>
      </w:r>
      <w:r w:rsidR="00EB3105">
        <w:rPr>
          <w:color w:val="00000A"/>
        </w:rPr>
        <w:t>/аренды</w:t>
      </w:r>
      <w:r w:rsidRPr="00E870BD">
        <w:rPr>
          <w:color w:val="00000A"/>
        </w:rPr>
        <w:t>. Процедура возобновляется с той стадии, на которой она была приостановлена.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3.6. К извещению о закупке/продаже</w:t>
      </w:r>
      <w:r w:rsidR="000B0875">
        <w:rPr>
          <w:color w:val="00000A"/>
        </w:rPr>
        <w:t>/аренде</w:t>
      </w:r>
      <w:r w:rsidRPr="00E870BD">
        <w:rPr>
          <w:color w:val="00000A"/>
        </w:rPr>
        <w:t xml:space="preserve"> может прилагаться закупочная документация/документация о продаже</w:t>
      </w:r>
      <w:r w:rsidR="000B0875">
        <w:rPr>
          <w:color w:val="00000A"/>
        </w:rPr>
        <w:t xml:space="preserve"> (аренде)</w:t>
      </w:r>
      <w:r w:rsidRPr="00E870BD">
        <w:rPr>
          <w:color w:val="00000A"/>
        </w:rPr>
        <w:t xml:space="preserve"> в случаях, установленных Положением о закупках/продажах</w:t>
      </w:r>
      <w:r w:rsidR="000B0875">
        <w:rPr>
          <w:color w:val="00000A"/>
        </w:rPr>
        <w:t>/аренде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3.7. Протокол об определении участников закупки/продажи</w:t>
      </w:r>
      <w:r w:rsidR="000B0875">
        <w:rPr>
          <w:color w:val="00000A"/>
        </w:rPr>
        <w:t>/аренды</w:t>
      </w:r>
      <w:r w:rsidRPr="00E870BD">
        <w:rPr>
          <w:color w:val="00000A"/>
        </w:rPr>
        <w:t xml:space="preserve"> и протокол подведения итогов могут быть размещены Организатором процедуры закупки/продажи</w:t>
      </w:r>
      <w:r w:rsidR="000B0875">
        <w:rPr>
          <w:color w:val="00000A"/>
        </w:rPr>
        <w:t>/аренды</w:t>
      </w:r>
      <w:r w:rsidRPr="00E870BD">
        <w:rPr>
          <w:color w:val="00000A"/>
        </w:rPr>
        <w:t xml:space="preserve"> в Системе в соответствии с законодательством, закупочной документацией/ документацией о продаже</w:t>
      </w:r>
      <w:r w:rsidR="000B0875">
        <w:rPr>
          <w:color w:val="00000A"/>
        </w:rPr>
        <w:t xml:space="preserve"> (аренде)</w:t>
      </w:r>
      <w:r w:rsidRPr="00E870BD">
        <w:rPr>
          <w:color w:val="00000A"/>
        </w:rPr>
        <w:t xml:space="preserve"> в порядке, определенном Регламентом.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6" w:name="__RefHeading__113_1578810197"/>
      <w:bookmarkStart w:id="27" w:name="_Toc442608401"/>
      <w:bookmarkEnd w:id="26"/>
      <w:r w:rsidRPr="00E870BD">
        <w:rPr>
          <w:rFonts w:ascii="Times New Roman" w:hAnsi="Times New Roman" w:cs="Times New Roman"/>
          <w:sz w:val="24"/>
          <w:szCs w:val="24"/>
        </w:rPr>
        <w:t>4. Порядок подачи заявки на участие в процедурах закупки/продажи</w:t>
      </w:r>
      <w:bookmarkEnd w:id="27"/>
      <w:r w:rsidR="00D10375">
        <w:rPr>
          <w:rFonts w:ascii="Times New Roman" w:hAnsi="Times New Roman" w:cs="Times New Roman"/>
          <w:sz w:val="24"/>
          <w:szCs w:val="24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4.1. Подача заявки на участие в процедуре закупки/продажи</w:t>
      </w:r>
      <w:r w:rsidR="00D10375">
        <w:rPr>
          <w:color w:val="00000A"/>
        </w:rPr>
        <w:t>/аренды</w:t>
      </w:r>
      <w:r w:rsidRPr="00E870BD">
        <w:rPr>
          <w:color w:val="00000A"/>
        </w:rPr>
        <w:t xml:space="preserve"> осуществляется Участником из Личного кабинета посредством штатного интерфейса закрытой части Системы в соответствии с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4.2. Участник имеет право подать заявку на участие в любой процедуре закупки/продажи</w:t>
      </w:r>
      <w:r w:rsidR="00D10375">
        <w:rPr>
          <w:color w:val="00000A"/>
        </w:rPr>
        <w:t>/аренды</w:t>
      </w:r>
      <w:r w:rsidRPr="00E870BD">
        <w:rPr>
          <w:color w:val="00000A"/>
        </w:rPr>
        <w:t xml:space="preserve"> (по каждому лоту), извещение о проведении которой размещено в Системе, если иное не предусмотрено извещением о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и (или) закупочной документацией/документацией о продаже</w:t>
      </w:r>
      <w:r w:rsidR="00D10375">
        <w:rPr>
          <w:color w:val="00000A"/>
        </w:rPr>
        <w:t xml:space="preserve"> (аренде)</w:t>
      </w:r>
      <w:r w:rsidRPr="00E870BD">
        <w:rPr>
          <w:color w:val="00000A"/>
        </w:rPr>
        <w:t>. Для подачи заявки на участие в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участник закупок должен быть зарегистрирован в торговой площадке Системы, в которой размещено извещение о такой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4.3. Подача заявки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возможна только в сроки, указанные в извещении.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4.4. Заявка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предоставляется в виде электронного документа, подписанного ЭП Участника посредством штатного интерфейса закрытой части Системы, если иное не установлено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4.5. Оператор Системы обеспечивает конфиденциальность поданных Участниками заявок, если иное не установлено Регламентом.</w:t>
      </w:r>
    </w:p>
    <w:p w:rsidR="000666CC" w:rsidRPr="000666CC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4.6. </w:t>
      </w:r>
      <w:r w:rsidRPr="000666CC">
        <w:rPr>
          <w:color w:val="00000A"/>
          <w:lang w:eastAsia="ru-RU"/>
        </w:rPr>
        <w:t>Участие  в процедуре закупки/продажи</w:t>
      </w:r>
      <w:r w:rsidR="00D10375">
        <w:rPr>
          <w:color w:val="00000A"/>
          <w:lang w:eastAsia="ru-RU"/>
        </w:rPr>
        <w:t>/аренде</w:t>
      </w:r>
      <w:r w:rsidRPr="000666CC">
        <w:rPr>
          <w:color w:val="00000A"/>
          <w:lang w:eastAsia="ru-RU"/>
        </w:rPr>
        <w:t xml:space="preserve"> возможно при наличии на счете Участника, открытого для проведения операций по обеспечению оплаты услуг Оператора Системы, взноса, достаточного для оплаты услуг Оператора Системы. Размер взноса устанавливает Оператор Си</w:t>
      </w:r>
      <w:r>
        <w:rPr>
          <w:color w:val="00000A"/>
          <w:lang w:eastAsia="ru-RU"/>
        </w:rPr>
        <w:t>стемы и указывает его в Т</w:t>
      </w:r>
      <w:r w:rsidRPr="000666CC">
        <w:rPr>
          <w:color w:val="00000A"/>
          <w:lang w:eastAsia="ru-RU"/>
        </w:rPr>
        <w:t xml:space="preserve">арифах. </w:t>
      </w:r>
    </w:p>
    <w:p w:rsidR="000666CC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4.6.1. </w:t>
      </w:r>
      <w:r w:rsidRPr="000666CC">
        <w:rPr>
          <w:color w:val="00000A"/>
          <w:lang w:eastAsia="ru-RU"/>
        </w:rPr>
        <w:t xml:space="preserve">Обеспечительный взнос, внесенный третьими лицами, на лицевой счет участника не зачисляется. </w:t>
      </w:r>
      <w:r>
        <w:rPr>
          <w:color w:val="00000A"/>
          <w:lang w:eastAsia="ru-RU"/>
        </w:rPr>
        <w:t xml:space="preserve">В случае поступления денежных средств на расчетный счет </w:t>
      </w:r>
      <w:r w:rsidR="00252435">
        <w:rPr>
          <w:color w:val="00000A"/>
          <w:lang w:eastAsia="ru-RU"/>
        </w:rPr>
        <w:t>Оператора</w:t>
      </w:r>
      <w:r>
        <w:rPr>
          <w:color w:val="00000A"/>
          <w:lang w:eastAsia="ru-RU"/>
        </w:rPr>
        <w:t xml:space="preserve"> от третьих лиц, средства возвращаются такому лицу в течени</w:t>
      </w:r>
      <w:r w:rsidR="00252435">
        <w:rPr>
          <w:color w:val="00000A"/>
          <w:lang w:eastAsia="ru-RU"/>
        </w:rPr>
        <w:t xml:space="preserve">е </w:t>
      </w:r>
      <w:r>
        <w:rPr>
          <w:color w:val="00000A"/>
          <w:lang w:eastAsia="ru-RU"/>
        </w:rPr>
        <w:t>3-х банковских дней.</w:t>
      </w:r>
    </w:p>
    <w:p w:rsidR="000666CC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4.6.2. </w:t>
      </w:r>
      <w:r w:rsidRPr="000666CC">
        <w:rPr>
          <w:color w:val="00000A"/>
          <w:lang w:eastAsia="ru-RU"/>
        </w:rPr>
        <w:t>Денежные средства участника</w:t>
      </w:r>
      <w:r w:rsidR="00252435">
        <w:rPr>
          <w:color w:val="00000A"/>
          <w:lang w:eastAsia="ru-RU"/>
        </w:rPr>
        <w:t>, внесенные</w:t>
      </w:r>
      <w:r w:rsidRPr="000666CC">
        <w:rPr>
          <w:color w:val="00000A"/>
          <w:lang w:eastAsia="ru-RU"/>
        </w:rPr>
        <w:t xml:space="preserve"> в качестве обеспечительного взноса</w:t>
      </w:r>
      <w:r w:rsidR="00252435">
        <w:rPr>
          <w:color w:val="00000A"/>
          <w:lang w:eastAsia="ru-RU"/>
        </w:rPr>
        <w:t>,</w:t>
      </w:r>
      <w:r w:rsidRPr="000666CC">
        <w:rPr>
          <w:color w:val="00000A"/>
          <w:lang w:eastAsia="ru-RU"/>
        </w:rPr>
        <w:t xml:space="preserve"> зачисляются на лицевой счет в случае фактического поступления на расчетный счет Оператора.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4.7. Заявка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должна содержать документы и сведения, предусмотренные извещением о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и закупочной документацией/документацией о продаже</w:t>
      </w:r>
      <w:r w:rsidR="00D10375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9E3E15" w:rsidRPr="009E3E15" w:rsidRDefault="009E3E15" w:rsidP="009E3E15">
      <w:pPr>
        <w:pStyle w:val="18"/>
        <w:widowControl w:val="0"/>
        <w:jc w:val="both"/>
        <w:rPr>
          <w:color w:val="00000A"/>
        </w:rPr>
      </w:pPr>
      <w:r w:rsidRPr="009E3E15">
        <w:rPr>
          <w:color w:val="00000A"/>
        </w:rPr>
        <w:t xml:space="preserve">4.8. При получении заявки на участие в процедуре закупки/продажи/аренде Оператор блокирует взнос Участника, подавшего такую заявку. Указанный взнос блокируется в качестве задатка в обеспечение обязательств по оплате услуг Оператора Системы, а также обеспечения заявки (в случае установления такового Заказчиком).  Оператор Системы списывает взнос участника в счет оплаты своих услуг в размере стоимости таких услуг, указанных в Тарифах, путем списания заблокированных денежных средств со счета Участника. После оказания услуги в соответствии с выбранным тарифом, Оператор Системы в течение 30-ти календарных дней направляет акт об оказанных услугах, подписанный со своей стороны. Акт может быть направлен в электронной форме. Если торги не состоялись, либо Участник не выиграл торги, взнос участника </w:t>
      </w:r>
      <w:proofErr w:type="spellStart"/>
      <w:r w:rsidRPr="009E3E15">
        <w:rPr>
          <w:color w:val="00000A"/>
        </w:rPr>
        <w:t>разблокируется</w:t>
      </w:r>
      <w:proofErr w:type="spellEnd"/>
      <w:r w:rsidRPr="009E3E15">
        <w:rPr>
          <w:color w:val="00000A"/>
        </w:rPr>
        <w:t xml:space="preserve"> и подлежит возврату на основании заявления Участника, поданного через функционал системы в течени</w:t>
      </w:r>
      <w:proofErr w:type="gramStart"/>
      <w:r w:rsidRPr="009E3E15">
        <w:rPr>
          <w:color w:val="00000A"/>
        </w:rPr>
        <w:t>и</w:t>
      </w:r>
      <w:proofErr w:type="gramEnd"/>
      <w:r w:rsidRPr="009E3E15">
        <w:rPr>
          <w:color w:val="00000A"/>
        </w:rPr>
        <w:t xml:space="preserve"> 3-х банковских дней со дня подачи такого заявления.  Оператор Системы возвращает взнос в размере и по тем банковским реквизитам, которые указаны в учетной записи Участника. </w:t>
      </w:r>
    </w:p>
    <w:p w:rsidR="009E3E15" w:rsidRPr="009E3E15" w:rsidRDefault="009E3E15" w:rsidP="009E3E15">
      <w:pPr>
        <w:pStyle w:val="18"/>
        <w:widowControl w:val="0"/>
        <w:jc w:val="both"/>
        <w:rPr>
          <w:color w:val="00000A"/>
        </w:rPr>
      </w:pPr>
      <w:r w:rsidRPr="009E3E15">
        <w:rPr>
          <w:color w:val="00000A"/>
        </w:rPr>
        <w:t>4.8.1. Если после подведения итогов торгов Участник не подал заявление на возврат денежных средств (взноса), подал заявление не через функционал Системы, или сумма в заявлении указана меньше суммы фактически перечисленных денежных средств – эти средства остаются на лицевом счете Участника в качестве  взноса по следующим торгам, в которых будет принимать участие Участник. Срок использования таких денежных средств составляет два года со дня их зачисления на лицевой счет Участника. В этот же срок Участник имеет право подать заявление на возврат взноса. Если в течение этого срока Участник хотя бы один раз использовал данные денежные средства для участия в торгах, указанный срок начинает течь заново с момента последнего использования. Если в указанный срок Участник не подал в установленном порядке заявление на возврат взноса, либо не использовал его в торгах, соответствующие денежные средства подлежат списанию в пользу Оператора Системы.</w:t>
      </w:r>
    </w:p>
    <w:p w:rsidR="009E3E15" w:rsidRPr="009E3E15" w:rsidRDefault="009E3E15" w:rsidP="009E3E15">
      <w:pPr>
        <w:pStyle w:val="18"/>
        <w:widowControl w:val="0"/>
        <w:jc w:val="both"/>
        <w:rPr>
          <w:color w:val="00000A"/>
        </w:rPr>
      </w:pPr>
      <w:r w:rsidRPr="009E3E15">
        <w:rPr>
          <w:color w:val="00000A"/>
        </w:rPr>
        <w:t>4.8.2. В случае</w:t>
      </w:r>
      <w:proofErr w:type="gramStart"/>
      <w:r w:rsidRPr="009E3E15">
        <w:rPr>
          <w:color w:val="00000A"/>
        </w:rPr>
        <w:t>,</w:t>
      </w:r>
      <w:proofErr w:type="gramEnd"/>
      <w:r w:rsidRPr="009E3E15">
        <w:rPr>
          <w:color w:val="00000A"/>
        </w:rPr>
        <w:t xml:space="preserve"> если решением контролирующего органа (Федеральной антимонопольной службой или ее структурными подразделениями) выдано предписание об отмене торгов или отмене результатов определения победителя закупки, Оператор Системы должен отменить списание денежных средств с победителя закупки и вернуть такие средства как задаток (взнос) на лицевой счет Участника.</w:t>
      </w:r>
    </w:p>
    <w:p w:rsidR="009E3E15" w:rsidRPr="009E3E15" w:rsidRDefault="009E3E15" w:rsidP="009E3E15">
      <w:pPr>
        <w:pStyle w:val="18"/>
        <w:widowControl w:val="0"/>
        <w:jc w:val="both"/>
        <w:rPr>
          <w:color w:val="00000A"/>
        </w:rPr>
      </w:pPr>
      <w:r w:rsidRPr="009E3E15">
        <w:rPr>
          <w:color w:val="00000A"/>
        </w:rPr>
        <w:t>После возврата денежных средств на лицевой счет участника, Оператор системы руководствуется пунктом 4.8 настоящего Регламента.</w:t>
      </w:r>
    </w:p>
    <w:p w:rsidR="009E3E15" w:rsidRPr="009E3E15" w:rsidRDefault="009E3E15" w:rsidP="009E3E15">
      <w:pPr>
        <w:pStyle w:val="18"/>
        <w:widowControl w:val="0"/>
        <w:jc w:val="both"/>
        <w:rPr>
          <w:color w:val="00000A"/>
        </w:rPr>
      </w:pPr>
      <w:r w:rsidRPr="009E3E15">
        <w:rPr>
          <w:color w:val="00000A"/>
        </w:rPr>
        <w:t xml:space="preserve">4.8.3. </w:t>
      </w:r>
      <w:proofErr w:type="gramStart"/>
      <w:r w:rsidRPr="009E3E15">
        <w:rPr>
          <w:color w:val="00000A"/>
        </w:rPr>
        <w:t>Если решением контролирующего органа (Федеральной антимонопольной службой или ее структурными подразделениями) выдано предписание об отмене результатов определения победителя закупки, а проигравшие участники уже вывели с лицевого счета  (вернули по заявлению) денежные средства, внесенные в качестве задатка (взноса) в обеспечение обязательств по оплате услуг Оператора Системы, то в случае повторного рассмотрения и оценки заявок и признании такого участника победителем закупки, оператор</w:t>
      </w:r>
      <w:proofErr w:type="gramEnd"/>
      <w:r w:rsidRPr="009E3E15">
        <w:rPr>
          <w:color w:val="00000A"/>
        </w:rPr>
        <w:t xml:space="preserve"> Системы производит списание денежных сре</w:t>
      </w:r>
      <w:proofErr w:type="gramStart"/>
      <w:r w:rsidRPr="009E3E15">
        <w:rPr>
          <w:color w:val="00000A"/>
        </w:rPr>
        <w:t>дств с л</w:t>
      </w:r>
      <w:proofErr w:type="gramEnd"/>
      <w:r w:rsidRPr="009E3E15">
        <w:rPr>
          <w:color w:val="00000A"/>
        </w:rPr>
        <w:t>ицевого счета Участника. Если на лицевом счете Участника нет достаточного количества денежных средств в обеспечение услуг Оператора Системы, то Оператор Системы выставляет такому участнику требование произвести оплату услуг в размере стоимости таких услуг, указанных в Тарифах.  Сумма задолженности участника будет отражаться на лицевом счете участника в форме отрицательного сальдо.</w:t>
      </w:r>
    </w:p>
    <w:p w:rsidR="009E3E15" w:rsidRPr="009E3E15" w:rsidRDefault="009E3E15" w:rsidP="009E3E15">
      <w:pPr>
        <w:pStyle w:val="18"/>
        <w:widowControl w:val="0"/>
        <w:jc w:val="both"/>
        <w:rPr>
          <w:color w:val="00000A"/>
        </w:rPr>
      </w:pPr>
      <w:r w:rsidRPr="009E3E15">
        <w:rPr>
          <w:color w:val="00000A"/>
        </w:rPr>
        <w:t>Такому участнику в письменной форме направляется счет и требование  на оплату задолженности. Данное требование должно быть удовлетворено, а счет оплачен, в течени</w:t>
      </w:r>
      <w:proofErr w:type="gramStart"/>
      <w:r w:rsidRPr="009E3E15">
        <w:rPr>
          <w:color w:val="00000A"/>
        </w:rPr>
        <w:t>и</w:t>
      </w:r>
      <w:proofErr w:type="gramEnd"/>
      <w:r w:rsidRPr="009E3E15">
        <w:rPr>
          <w:color w:val="00000A"/>
        </w:rPr>
        <w:t xml:space="preserve"> 3-х банковских дней с момента его получения Участником (победителем) торгов.</w:t>
      </w:r>
    </w:p>
    <w:p w:rsidR="00252435" w:rsidRDefault="009E3E15" w:rsidP="009E3E15">
      <w:pPr>
        <w:pStyle w:val="18"/>
        <w:widowControl w:val="0"/>
        <w:jc w:val="both"/>
        <w:rPr>
          <w:color w:val="00000A"/>
        </w:rPr>
      </w:pPr>
      <w:r w:rsidRPr="009E3E15">
        <w:rPr>
          <w:color w:val="00000A"/>
        </w:rPr>
        <w:t>В случае если такой Участник (победитель) торгов уклонится от оплаты услуг Оператора Системы, Оператора Системы вправе обратится в Арбитражный суд с иском о взыскании задолженности. К уклонившемуся Участнику Оператор вправе применить штрафные санкции в размере 10% от суммы задолженности за каждый месяц просрочки.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4.9. Заявка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не может быть подана в случае: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а) отсутствия на счете Участника, подавшего заявку, открытом для обеспечения оплаты услуг Оператора, денежных средств в размере </w:t>
      </w:r>
      <w:r w:rsidR="007A3BE4">
        <w:rPr>
          <w:color w:val="00000A"/>
        </w:rPr>
        <w:t>взноса</w:t>
      </w:r>
      <w:r w:rsidRPr="00E870BD">
        <w:rPr>
          <w:color w:val="00000A"/>
        </w:rPr>
        <w:t>, установленного тарифами;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б) подачи Участником второй заявки на участие в отношении одного и того же предмета договора (лота) при условии, что поданная ранее заявка таким Участником не отозвана, если Регламентом не предусмотрена подача Участником более, чем одной заявки;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в) подачи заявки на участие по истечении срока подачи заявок.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4.10. Не позднее одного часа с момента окончания срока подачи заявок Оператор Системы направляет Организатору процедуры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все поступившие заявки на участие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>. Участник, подавший заявку на участие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>, вправе изменить или отозвать заявку не позднее даты и времени окончания срока подачи заявок, если иное не установлено в закупочной документации/документации о продаже</w:t>
      </w:r>
      <w:r w:rsidR="001A64E0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4.11. Изменение заявки осуществляется путем отзыва ранее поданной и подачи новой заявки.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4.12. Отзыв и изменение заявки осуществляется Участником из Личного кабинета.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8" w:name="__RefHeading__115_1578810197"/>
      <w:bookmarkStart w:id="29" w:name="_Toc442608402"/>
      <w:bookmarkEnd w:id="28"/>
      <w:r w:rsidRPr="00E870BD">
        <w:rPr>
          <w:rFonts w:ascii="Times New Roman" w:hAnsi="Times New Roman" w:cs="Times New Roman"/>
          <w:sz w:val="24"/>
          <w:szCs w:val="24"/>
        </w:rPr>
        <w:t>5. Порядок определения участников процедуры закупки/продажи</w:t>
      </w:r>
      <w:bookmarkEnd w:id="29"/>
      <w:r w:rsidR="001A64E0">
        <w:rPr>
          <w:rFonts w:ascii="Times New Roman" w:hAnsi="Times New Roman" w:cs="Times New Roman"/>
          <w:sz w:val="24"/>
          <w:szCs w:val="24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5.1. Организатор процедуры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в порядке и в сроки, установленные извещением о закупке/продаже</w:t>
      </w:r>
      <w:r w:rsidR="001A64E0">
        <w:rPr>
          <w:color w:val="00000A"/>
        </w:rPr>
        <w:t>/аренде</w:t>
      </w:r>
      <w:r w:rsidRPr="00E870BD">
        <w:rPr>
          <w:color w:val="00000A"/>
        </w:rPr>
        <w:t xml:space="preserve"> и (или) закупочной документацией/документацией о продаже</w:t>
      </w:r>
      <w:r w:rsidR="001A64E0">
        <w:rPr>
          <w:color w:val="00000A"/>
        </w:rPr>
        <w:t xml:space="preserve"> (аренде)</w:t>
      </w:r>
      <w:r w:rsidRPr="00E870BD">
        <w:rPr>
          <w:color w:val="00000A"/>
        </w:rPr>
        <w:t>, принимает решение о допуске (отказе в допуске) к участию в процедуре закупки/продажи</w:t>
      </w:r>
      <w:r w:rsidR="001A64E0">
        <w:rPr>
          <w:color w:val="00000A"/>
        </w:rPr>
        <w:t>/аренде</w:t>
      </w:r>
      <w:r w:rsidRPr="00E870BD">
        <w:rPr>
          <w:color w:val="00000A"/>
        </w:rPr>
        <w:t xml:space="preserve"> Участников, подавших заявки, если иное не предусмотрено документацией о закупке/продаже. Для этого Организатор процедуры, заполняет в Системе специальную форму решения о допуске (отказе в допуске) к участию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относительно каждой заявки.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5.2. В случае проведения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в форме аукциона или конкурса, Организатор составляет и подписывает протокол об определен</w:t>
      </w:r>
      <w:r w:rsidR="001A64E0">
        <w:rPr>
          <w:color w:val="00000A"/>
        </w:rPr>
        <w:t>ии участников процедуры закупки/</w:t>
      </w:r>
      <w:r w:rsidRPr="00E870BD">
        <w:rPr>
          <w:color w:val="00000A"/>
        </w:rPr>
        <w:t>продажи</w:t>
      </w:r>
      <w:r w:rsidR="001A64E0">
        <w:rPr>
          <w:color w:val="00000A"/>
        </w:rPr>
        <w:t>/</w:t>
      </w:r>
      <w:r w:rsidR="00675E52">
        <w:rPr>
          <w:color w:val="00000A"/>
        </w:rPr>
        <w:t>аренды</w:t>
      </w:r>
      <w:r w:rsidRPr="00E870BD">
        <w:rPr>
          <w:color w:val="00000A"/>
        </w:rPr>
        <w:t xml:space="preserve"> и размещает его посредством штатного интерфейса закрытой части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5.3. Оператор Системы в течение одного дня со дня получения протокола об определении участников процедуры закупки/продажи</w:t>
      </w:r>
      <w:r w:rsidR="00675E52">
        <w:rPr>
          <w:color w:val="00000A"/>
        </w:rPr>
        <w:t>/аренды</w:t>
      </w:r>
      <w:r w:rsidRPr="00E870BD">
        <w:rPr>
          <w:color w:val="00000A"/>
        </w:rPr>
        <w:t xml:space="preserve"> размещает его в закрытой и открытой части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5.4. Участники, допущенные к участию в процедуре закупки/продажи, признаютс</w:t>
      </w:r>
      <w:r w:rsidR="00675E52">
        <w:rPr>
          <w:color w:val="00000A"/>
        </w:rPr>
        <w:t>я Участниками процедуры закупки/</w:t>
      </w:r>
      <w:r w:rsidRPr="00E870BD">
        <w:rPr>
          <w:color w:val="00000A"/>
        </w:rPr>
        <w:t>продажи</w:t>
      </w:r>
      <w:r w:rsidR="00675E52">
        <w:rPr>
          <w:color w:val="00000A"/>
        </w:rPr>
        <w:t>/аренды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0" w:name="__RefHeading__117_1578810197"/>
      <w:bookmarkStart w:id="31" w:name="_Toc442608403"/>
      <w:bookmarkEnd w:id="30"/>
      <w:r w:rsidRPr="00E870BD">
        <w:rPr>
          <w:rFonts w:ascii="Times New Roman" w:hAnsi="Times New Roman" w:cs="Times New Roman"/>
          <w:sz w:val="24"/>
          <w:szCs w:val="24"/>
        </w:rPr>
        <w:t>6. Особенности проведения аукциона</w:t>
      </w:r>
      <w:bookmarkEnd w:id="31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6.1. Оператор Системы обеспечивает непрерывность проведения аукциона, функционирование программных и технических средств, используемых для проведения аукциона, в соответствии с установленными требованиями, а также равный доступ Участников аукциона к участию.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6.2. В аукционе имеют право принимать участие только Участники аукциона.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6.3. Аукцион проводится с открытой формой подачи предложения о цене, с момента начала аукциона у Участников аукциона появляется возможность ввода предложений о цене посредством штатного интерфейса закрытой части Системы. Ввод предложений о цене возможен в течение установленного временного интервала приема предложений.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6.4. Оператор Системы размещает в Системе информацию о ходе аукциона, определенную Регламентом.</w:t>
      </w:r>
    </w:p>
    <w:p w:rsidR="008B74DB" w:rsidRPr="00E870BD" w:rsidRDefault="008B74DB">
      <w:pPr>
        <w:pStyle w:val="6"/>
        <w:tabs>
          <w:tab w:val="left" w:pos="2126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6.5. При проведении аукциона в электронной форме начальная цена договора (цена лота), указанная в извещении о проведении аукциона в электронной форме, снижается на «шаг аукциона», установленный в извещении о проведении аукциона в электронной форме.</w:t>
      </w:r>
    </w:p>
    <w:p w:rsidR="008B74DB" w:rsidRPr="00E870BD" w:rsidRDefault="008B74DB">
      <w:pPr>
        <w:pStyle w:val="6"/>
        <w:tabs>
          <w:tab w:val="left" w:pos="1584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При проведен</w:t>
      </w:r>
      <w:proofErr w:type="gramStart"/>
      <w:r w:rsidRPr="00E870BD">
        <w:rPr>
          <w:sz w:val="24"/>
          <w:szCs w:val="24"/>
        </w:rPr>
        <w:t>ии ау</w:t>
      </w:r>
      <w:proofErr w:type="gramEnd"/>
      <w:r w:rsidRPr="00E870BD">
        <w:rPr>
          <w:sz w:val="24"/>
          <w:szCs w:val="24"/>
        </w:rPr>
        <w:t xml:space="preserve">кциона в электронной форме устанавливается время приема предложений участников торгов о цене договора равное </w:t>
      </w:r>
      <w:r w:rsidR="003B0974" w:rsidRPr="00E870BD">
        <w:rPr>
          <w:sz w:val="24"/>
          <w:szCs w:val="24"/>
        </w:rPr>
        <w:fldChar w:fldCharType="begin"/>
      </w:r>
      <w:r w:rsidRPr="00E870BD">
        <w:rPr>
          <w:sz w:val="24"/>
          <w:szCs w:val="24"/>
        </w:rPr>
        <w:instrText>DOCPROPERTY "Время приема предложений АвЭФ"</w:instrText>
      </w:r>
      <w:r w:rsidR="003B0974" w:rsidRPr="00E870BD">
        <w:rPr>
          <w:sz w:val="24"/>
          <w:szCs w:val="24"/>
        </w:rPr>
        <w:fldChar w:fldCharType="separate"/>
      </w:r>
      <w:r w:rsidRPr="00E870BD">
        <w:rPr>
          <w:sz w:val="24"/>
          <w:szCs w:val="24"/>
        </w:rPr>
        <w:t>60 (шестидесяти)</w:t>
      </w:r>
      <w:r w:rsidR="003B0974" w:rsidRPr="00E870BD">
        <w:rPr>
          <w:sz w:val="24"/>
          <w:szCs w:val="24"/>
        </w:rPr>
        <w:fldChar w:fldCharType="end"/>
      </w:r>
      <w:r w:rsidRPr="00E870BD">
        <w:rPr>
          <w:sz w:val="24"/>
          <w:szCs w:val="24"/>
        </w:rPr>
        <w:t xml:space="preserve"> минутам. Время, оставшееся до истечения срока подачи предложений о цене договора, обновляется автоматически, с помощью программных и технических средств, обеспечивающих проведение аукциона в электронной форме, после снижения начальной цены договора или текущего минимального предложения о цене договора.</w:t>
      </w:r>
    </w:p>
    <w:p w:rsidR="008B74DB" w:rsidRPr="00E870BD" w:rsidRDefault="008B74DB">
      <w:pPr>
        <w:pStyle w:val="18"/>
        <w:widowControl w:val="0"/>
        <w:jc w:val="both"/>
      </w:pPr>
      <w:r w:rsidRPr="00E870BD">
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6.6. Если по истечении срока подачи предложений о цене не поступает ни одного предложения о цене, аукцион автоматически завершается при помощи программных и технических средств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6.7. Время регистрации предложения о цене фиксируется по серверному времени Системы по факту подачи предложения о цене. Победителем аукциона признается Участник аукциона, предложивший наилучшую цену в соответствии с положениями документации о закупке/продаже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>. Победитель определяется с помощью программных и технических средств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6.8. Если при проведении аукциона на понижение, будет предложена цена договора равная нулю и ниже, то такое предложение о цене не будет принято.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2" w:name="__RefHeading__119_1578810197"/>
      <w:bookmarkStart w:id="33" w:name="_Toc442608404"/>
      <w:bookmarkEnd w:id="32"/>
      <w:r w:rsidRPr="00E870BD">
        <w:rPr>
          <w:rFonts w:ascii="Times New Roman" w:hAnsi="Times New Roman" w:cs="Times New Roman"/>
          <w:sz w:val="24"/>
          <w:szCs w:val="24"/>
        </w:rPr>
        <w:t>7. Особенности проведения конкурса</w:t>
      </w:r>
      <w:bookmarkEnd w:id="33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7.1. Оператор Системы обеспечивает функционирование программных и технических средств, используемых для проведения конкурса, в соответствии с установленными требованиями, а также равный доступ Участников конкурса к участию.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7.2. Порядок проведения этапов конкурса, порядок определения участников этапов конкурса (либо перечень участников), определяется Организатором конкурса в соответствии с конкурсной документацией.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Этапом конкурса может быть, в том числе, запрос котировок, запрос предложений в соответствии с разделами 8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7.3. Организатор конкурса размещает информацию о сроках и порядке проведения этапов конкурса в Системе.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7.4. Определение победителя конкурса осуществляется Организатором конкурса в соответствии с конкурсной документацией.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4" w:name="__RefHeading__121_1578810197"/>
      <w:bookmarkStart w:id="35" w:name="_Toc442608405"/>
      <w:bookmarkEnd w:id="34"/>
      <w:r w:rsidRPr="00E870BD">
        <w:rPr>
          <w:rFonts w:ascii="Times New Roman" w:hAnsi="Times New Roman" w:cs="Times New Roman"/>
          <w:sz w:val="24"/>
          <w:szCs w:val="24"/>
        </w:rPr>
        <w:t>8. Особенности проведения неторговых процедур</w:t>
      </w:r>
      <w:bookmarkEnd w:id="35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8.1. Запрос котировок, запрос предложений, являются неторговыми процедурами, их проведение не регулируется статьями 447—449 части первой Гражданского кодекса Российской Федерации.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8.2. Организатор неторговой процедуры размещает извещение о проведении неторговой процедуры.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8.2. Подача заявок Участниками производится в соответствии с требованиями установленными извещением о проведении неторговой процедуры в порядке, установленном в разделах 3, 4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8.3. Заказчик определяет состав участников неторговой процедуры в соответствии с разделом 5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8.4. Подведение итогов неторговой процедуры проводится в порядке, установленном Организатором неторговой процедуры, и в соответствии с разделом 10 настоящего Регламента.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6" w:name="__RefHeading__123_1578810197"/>
      <w:bookmarkStart w:id="37" w:name="_Toc442608406"/>
      <w:bookmarkEnd w:id="36"/>
      <w:r w:rsidRPr="00E870BD">
        <w:rPr>
          <w:rFonts w:ascii="Times New Roman" w:hAnsi="Times New Roman" w:cs="Times New Roman"/>
          <w:sz w:val="24"/>
          <w:szCs w:val="24"/>
        </w:rPr>
        <w:t>9. Порядок проведения предварительного отбора</w:t>
      </w:r>
      <w:bookmarkEnd w:id="37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9.1. Организатор предварительного отбора размещает в Системе извещение о проведении предварительного отбора.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9.2. Подача  заявок Участниками, прием  заявок Оператором Системы, направление  заявок Организатору предварительного отбора, подведение итогов предварительного отбора производится в порядке, установленном соответствующими разделами настоящего Регламента, с учетом особенностей, устанавливаемых документацией о проведении предварительного отбора.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8" w:name="__RefHeading__125_1578810197"/>
      <w:bookmarkStart w:id="39" w:name="_Toc442608407"/>
      <w:bookmarkEnd w:id="38"/>
      <w:r w:rsidRPr="00E870BD">
        <w:rPr>
          <w:rFonts w:ascii="Times New Roman" w:hAnsi="Times New Roman" w:cs="Times New Roman"/>
          <w:sz w:val="24"/>
          <w:szCs w:val="24"/>
        </w:rPr>
        <w:t>10. Поряд</w:t>
      </w:r>
      <w:r w:rsidR="00324695">
        <w:rPr>
          <w:rFonts w:ascii="Times New Roman" w:hAnsi="Times New Roman" w:cs="Times New Roman"/>
          <w:sz w:val="24"/>
          <w:szCs w:val="24"/>
        </w:rPr>
        <w:t>ок завершения процедуры закупки/</w:t>
      </w:r>
      <w:r w:rsidRPr="00E870BD">
        <w:rPr>
          <w:rFonts w:ascii="Times New Roman" w:hAnsi="Times New Roman" w:cs="Times New Roman"/>
          <w:sz w:val="24"/>
          <w:szCs w:val="24"/>
        </w:rPr>
        <w:t>продажи</w:t>
      </w:r>
      <w:bookmarkEnd w:id="39"/>
      <w:r w:rsidR="00324695">
        <w:rPr>
          <w:rFonts w:ascii="Times New Roman" w:hAnsi="Times New Roman" w:cs="Times New Roman"/>
          <w:sz w:val="24"/>
          <w:szCs w:val="24"/>
        </w:rPr>
        <w:t>/аренды</w:t>
      </w:r>
      <w:r w:rsidRPr="00E87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10.1. После завершения всех этапов процедуры закупки/продажи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Организатор процедуры закупки/продажи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посредством штатного интерфейса Системы формирует протокол подведения итогов, если иное не предусмотрено регламентом или документацией о закупке/продаже.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10.2. Оператор Системы размещает указанный протокол в Системе.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10.3. После размещения протокола подведения итогов в Системе Организатором процедуры закупки/продажи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Оператор Системы обеспечивает доступ для просмотра протокола в открытой части Системы, если иное не определено Регламентом.</w:t>
      </w:r>
    </w:p>
    <w:p w:rsidR="008B74DB" w:rsidRPr="00E870BD" w:rsidRDefault="008B74DB">
      <w:pPr>
        <w:pStyle w:val="6"/>
        <w:tabs>
          <w:tab w:val="left" w:pos="109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10.4. Итоги торгово-закупочных процедур</w:t>
      </w:r>
      <w:r w:rsidR="00DD096D">
        <w:rPr>
          <w:sz w:val="24"/>
          <w:szCs w:val="24"/>
        </w:rPr>
        <w:t xml:space="preserve"> или процедур продажи (аренды)</w:t>
      </w:r>
      <w:r w:rsidRPr="00E870BD">
        <w:rPr>
          <w:sz w:val="24"/>
          <w:szCs w:val="24"/>
        </w:rPr>
        <w:t>, проведенных в Системе, оформляются в соответствии с действующим законодательством РФ и локальными нормативными актами Заказчиков и Участников, путем заключения соответствующих договоров без участия Оператора.</w:t>
      </w:r>
    </w:p>
    <w:p w:rsidR="008B74DB" w:rsidRPr="00E870BD" w:rsidRDefault="008B74DB">
      <w:pPr>
        <w:pStyle w:val="6"/>
        <w:tabs>
          <w:tab w:val="left" w:pos="111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10.5. Оператор не принимает участия в оформлении и исполнении договоров</w:t>
      </w:r>
      <w:r w:rsidR="00324695">
        <w:rPr>
          <w:sz w:val="24"/>
          <w:szCs w:val="24"/>
        </w:rPr>
        <w:t>,</w:t>
      </w:r>
      <w:r w:rsidRPr="00E870BD">
        <w:rPr>
          <w:sz w:val="24"/>
          <w:szCs w:val="24"/>
        </w:rPr>
        <w:t xml:space="preserve"> заключенных между Участником и Заказчиком.</w:t>
      </w:r>
    </w:p>
    <w:p w:rsidR="008B74DB" w:rsidRPr="00E870BD" w:rsidRDefault="008B74DB">
      <w:pPr>
        <w:pStyle w:val="18"/>
        <w:widowControl w:val="0"/>
        <w:jc w:val="both"/>
      </w:pPr>
      <w:r w:rsidRPr="00E870BD">
        <w:t>Оператор не несёт ответственности по обязательствам, возникшим между Участником и Заказчиком.</w:t>
      </w:r>
    </w:p>
    <w:p w:rsidR="008B74DB" w:rsidRPr="00E870BD" w:rsidRDefault="008B74DB">
      <w:pPr>
        <w:pStyle w:val="18"/>
        <w:widowControl w:val="0"/>
        <w:jc w:val="both"/>
      </w:pP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E870BD" w:rsidRDefault="008B74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4DB" w:rsidRDefault="008B74DB">
      <w:pPr>
        <w:rPr>
          <w:rFonts w:ascii="Times New Roman" w:hAnsi="Times New Roman" w:cs="Times New Roman"/>
          <w:sz w:val="24"/>
          <w:szCs w:val="24"/>
        </w:rPr>
      </w:pPr>
    </w:p>
    <w:p w:rsidR="007751DD" w:rsidRDefault="007751DD">
      <w:pPr>
        <w:rPr>
          <w:rFonts w:ascii="Times New Roman" w:hAnsi="Times New Roman" w:cs="Times New Roman"/>
          <w:sz w:val="24"/>
          <w:szCs w:val="24"/>
        </w:rPr>
      </w:pPr>
    </w:p>
    <w:p w:rsidR="007751DD" w:rsidRDefault="007751DD">
      <w:pPr>
        <w:rPr>
          <w:rFonts w:ascii="Times New Roman" w:hAnsi="Times New Roman" w:cs="Times New Roman"/>
          <w:sz w:val="24"/>
          <w:szCs w:val="24"/>
        </w:rPr>
      </w:pPr>
    </w:p>
    <w:p w:rsidR="007751DD" w:rsidRDefault="007751DD">
      <w:pPr>
        <w:rPr>
          <w:rFonts w:ascii="Times New Roman" w:hAnsi="Times New Roman" w:cs="Times New Roman"/>
          <w:sz w:val="24"/>
          <w:szCs w:val="24"/>
        </w:rPr>
      </w:pPr>
    </w:p>
    <w:p w:rsidR="007751DD" w:rsidRDefault="007751DD">
      <w:pPr>
        <w:rPr>
          <w:rFonts w:ascii="Times New Roman" w:hAnsi="Times New Roman" w:cs="Times New Roman"/>
          <w:sz w:val="24"/>
          <w:szCs w:val="24"/>
        </w:rPr>
      </w:pPr>
    </w:p>
    <w:p w:rsidR="007751DD" w:rsidRDefault="007751DD">
      <w:pPr>
        <w:rPr>
          <w:rFonts w:ascii="Times New Roman" w:hAnsi="Times New Roman" w:cs="Times New Roman"/>
          <w:sz w:val="24"/>
          <w:szCs w:val="24"/>
        </w:rPr>
      </w:pPr>
    </w:p>
    <w:p w:rsidR="007751DD" w:rsidRDefault="007751DD">
      <w:pPr>
        <w:rPr>
          <w:rFonts w:ascii="Times New Roman" w:hAnsi="Times New Roman" w:cs="Times New Roman"/>
          <w:sz w:val="24"/>
          <w:szCs w:val="24"/>
        </w:rPr>
      </w:pPr>
    </w:p>
    <w:p w:rsidR="007751DD" w:rsidRDefault="007751DD">
      <w:pPr>
        <w:rPr>
          <w:rFonts w:ascii="Times New Roman" w:hAnsi="Times New Roman" w:cs="Times New Roman"/>
          <w:sz w:val="24"/>
          <w:szCs w:val="24"/>
        </w:rPr>
      </w:pPr>
    </w:p>
    <w:p w:rsidR="007751DD" w:rsidRDefault="007751DD">
      <w:pPr>
        <w:rPr>
          <w:rFonts w:ascii="Times New Roman" w:hAnsi="Times New Roman" w:cs="Times New Roman"/>
          <w:sz w:val="24"/>
          <w:szCs w:val="24"/>
        </w:rPr>
      </w:pPr>
    </w:p>
    <w:p w:rsidR="007751DD" w:rsidRDefault="007751DD">
      <w:pPr>
        <w:rPr>
          <w:rFonts w:ascii="Times New Roman" w:hAnsi="Times New Roman" w:cs="Times New Roman"/>
          <w:sz w:val="24"/>
          <w:szCs w:val="24"/>
        </w:rPr>
      </w:pPr>
    </w:p>
    <w:p w:rsidR="007751DD" w:rsidRDefault="007751DD">
      <w:pPr>
        <w:rPr>
          <w:rFonts w:ascii="Times New Roman" w:hAnsi="Times New Roman" w:cs="Times New Roman"/>
          <w:sz w:val="24"/>
          <w:szCs w:val="24"/>
        </w:rPr>
      </w:pPr>
    </w:p>
    <w:p w:rsidR="007751DD" w:rsidRDefault="00FB0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1681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DD" w:rsidRPr="00E870BD" w:rsidRDefault="007751DD">
      <w:pPr>
        <w:rPr>
          <w:rFonts w:ascii="Times New Roman" w:hAnsi="Times New Roman" w:cs="Times New Roman"/>
          <w:sz w:val="24"/>
          <w:szCs w:val="24"/>
        </w:rPr>
      </w:pPr>
    </w:p>
    <w:sectPr w:rsidR="007751DD" w:rsidRPr="00E870BD" w:rsidSect="003253C2">
      <w:type w:val="continuous"/>
      <w:pgSz w:w="11906" w:h="17338"/>
      <w:pgMar w:top="1105" w:right="567" w:bottom="1105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45" w:rsidRDefault="00585445">
      <w:r>
        <w:separator/>
      </w:r>
    </w:p>
  </w:endnote>
  <w:endnote w:type="continuationSeparator" w:id="0">
    <w:p w:rsidR="00585445" w:rsidRDefault="00585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0" w:rsidRDefault="003B0974" w:rsidP="004167A9">
    <w:pPr>
      <w:pStyle w:val="af7"/>
      <w:framePr w:wrap="around" w:vAnchor="text" w:hAnchor="margin" w:xAlign="right" w:y="1"/>
      <w:rPr>
        <w:rStyle w:val="aff1"/>
        <w:rFonts w:cs="Calibri"/>
      </w:rPr>
    </w:pPr>
    <w:r>
      <w:rPr>
        <w:rStyle w:val="aff1"/>
        <w:rFonts w:cs="Calibri"/>
      </w:rPr>
      <w:fldChar w:fldCharType="begin"/>
    </w:r>
    <w:r w:rsidR="001A64E0">
      <w:rPr>
        <w:rStyle w:val="aff1"/>
        <w:rFonts w:cs="Calibri"/>
      </w:rPr>
      <w:instrText xml:space="preserve">PAGE  </w:instrText>
    </w:r>
    <w:r>
      <w:rPr>
        <w:rStyle w:val="aff1"/>
        <w:rFonts w:cs="Calibri"/>
      </w:rPr>
      <w:fldChar w:fldCharType="end"/>
    </w:r>
  </w:p>
  <w:p w:rsidR="001A64E0" w:rsidRDefault="001A64E0" w:rsidP="00E870BD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0" w:rsidRPr="00E870BD" w:rsidRDefault="003B0974" w:rsidP="004167A9">
    <w:pPr>
      <w:pStyle w:val="af7"/>
      <w:framePr w:wrap="around" w:vAnchor="text" w:hAnchor="margin" w:xAlign="right" w:y="1"/>
      <w:rPr>
        <w:rStyle w:val="aff1"/>
        <w:rFonts w:ascii="Times New Roman" w:hAnsi="Times New Roman"/>
      </w:rPr>
    </w:pPr>
    <w:r w:rsidRPr="00E870BD">
      <w:rPr>
        <w:rStyle w:val="aff1"/>
        <w:rFonts w:ascii="Times New Roman" w:hAnsi="Times New Roman"/>
      </w:rPr>
      <w:fldChar w:fldCharType="begin"/>
    </w:r>
    <w:r w:rsidR="001A64E0" w:rsidRPr="00E870BD">
      <w:rPr>
        <w:rStyle w:val="aff1"/>
        <w:rFonts w:ascii="Times New Roman" w:hAnsi="Times New Roman"/>
      </w:rPr>
      <w:instrText xml:space="preserve">PAGE  </w:instrText>
    </w:r>
    <w:r w:rsidRPr="00E870BD">
      <w:rPr>
        <w:rStyle w:val="aff1"/>
        <w:rFonts w:ascii="Times New Roman" w:hAnsi="Times New Roman"/>
      </w:rPr>
      <w:fldChar w:fldCharType="separate"/>
    </w:r>
    <w:r w:rsidR="009E3E15">
      <w:rPr>
        <w:rStyle w:val="aff1"/>
        <w:rFonts w:ascii="Times New Roman" w:hAnsi="Times New Roman"/>
        <w:noProof/>
      </w:rPr>
      <w:t>14</w:t>
    </w:r>
    <w:r w:rsidRPr="00E870BD">
      <w:rPr>
        <w:rStyle w:val="aff1"/>
        <w:rFonts w:ascii="Times New Roman" w:hAnsi="Times New Roman"/>
      </w:rPr>
      <w:fldChar w:fldCharType="end"/>
    </w:r>
  </w:p>
  <w:p w:rsidR="001A64E0" w:rsidRDefault="001A64E0" w:rsidP="00E870BD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45" w:rsidRDefault="00585445">
      <w:r>
        <w:separator/>
      </w:r>
    </w:p>
  </w:footnote>
  <w:footnote w:type="continuationSeparator" w:id="0">
    <w:p w:rsidR="00585445" w:rsidRDefault="00585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9FC"/>
    <w:multiLevelType w:val="multilevel"/>
    <w:tmpl w:val="E2D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1E322214"/>
    <w:multiLevelType w:val="multilevel"/>
    <w:tmpl w:val="18FE1C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F86119B"/>
    <w:multiLevelType w:val="multilevel"/>
    <w:tmpl w:val="47E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>
    <w:nsid w:val="3CC17F14"/>
    <w:multiLevelType w:val="multilevel"/>
    <w:tmpl w:val="0020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47665169"/>
    <w:multiLevelType w:val="multilevel"/>
    <w:tmpl w:val="E54C1420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hint="default"/>
      </w:rPr>
    </w:lvl>
  </w:abstractNum>
  <w:abstractNum w:abstractNumId="5">
    <w:nsid w:val="64000D73"/>
    <w:multiLevelType w:val="multilevel"/>
    <w:tmpl w:val="2B76993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rawingGridHorizontalSpacing w:val="10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53C2"/>
    <w:rsid w:val="00011B87"/>
    <w:rsid w:val="00035A60"/>
    <w:rsid w:val="000666CC"/>
    <w:rsid w:val="00070E3C"/>
    <w:rsid w:val="000744FA"/>
    <w:rsid w:val="000B0875"/>
    <w:rsid w:val="000B754E"/>
    <w:rsid w:val="000D2416"/>
    <w:rsid w:val="000D5B68"/>
    <w:rsid w:val="0010110D"/>
    <w:rsid w:val="00124994"/>
    <w:rsid w:val="001A64E0"/>
    <w:rsid w:val="001A7735"/>
    <w:rsid w:val="001C25A6"/>
    <w:rsid w:val="001D4782"/>
    <w:rsid w:val="00252435"/>
    <w:rsid w:val="002876D1"/>
    <w:rsid w:val="00324695"/>
    <w:rsid w:val="00324FEE"/>
    <w:rsid w:val="003253C2"/>
    <w:rsid w:val="00330418"/>
    <w:rsid w:val="0037010D"/>
    <w:rsid w:val="003B0974"/>
    <w:rsid w:val="003C05E8"/>
    <w:rsid w:val="003C55F2"/>
    <w:rsid w:val="004167A9"/>
    <w:rsid w:val="00440959"/>
    <w:rsid w:val="004824CB"/>
    <w:rsid w:val="004E3839"/>
    <w:rsid w:val="00521C73"/>
    <w:rsid w:val="00585445"/>
    <w:rsid w:val="005A2FFF"/>
    <w:rsid w:val="005F095B"/>
    <w:rsid w:val="00627357"/>
    <w:rsid w:val="00665B47"/>
    <w:rsid w:val="00675E52"/>
    <w:rsid w:val="006D0120"/>
    <w:rsid w:val="006D3739"/>
    <w:rsid w:val="006F2F60"/>
    <w:rsid w:val="00700B87"/>
    <w:rsid w:val="00705D3F"/>
    <w:rsid w:val="00713B74"/>
    <w:rsid w:val="007305FD"/>
    <w:rsid w:val="007325DF"/>
    <w:rsid w:val="007751DD"/>
    <w:rsid w:val="00795A4E"/>
    <w:rsid w:val="007A3BE4"/>
    <w:rsid w:val="007A4047"/>
    <w:rsid w:val="007D158F"/>
    <w:rsid w:val="007E034E"/>
    <w:rsid w:val="007E0A9C"/>
    <w:rsid w:val="00834929"/>
    <w:rsid w:val="00867040"/>
    <w:rsid w:val="00872527"/>
    <w:rsid w:val="00875423"/>
    <w:rsid w:val="00884EC9"/>
    <w:rsid w:val="00893171"/>
    <w:rsid w:val="00896EE2"/>
    <w:rsid w:val="008B74DB"/>
    <w:rsid w:val="008E234D"/>
    <w:rsid w:val="00942549"/>
    <w:rsid w:val="0099324F"/>
    <w:rsid w:val="009B58BD"/>
    <w:rsid w:val="009E3E15"/>
    <w:rsid w:val="009F099A"/>
    <w:rsid w:val="00A17EED"/>
    <w:rsid w:val="00A241EC"/>
    <w:rsid w:val="00A477E2"/>
    <w:rsid w:val="00A54180"/>
    <w:rsid w:val="00AD0784"/>
    <w:rsid w:val="00AF4E05"/>
    <w:rsid w:val="00B128D3"/>
    <w:rsid w:val="00B478D9"/>
    <w:rsid w:val="00B676C1"/>
    <w:rsid w:val="00BC089D"/>
    <w:rsid w:val="00BE61A2"/>
    <w:rsid w:val="00C10CF2"/>
    <w:rsid w:val="00C146A6"/>
    <w:rsid w:val="00C15182"/>
    <w:rsid w:val="00C300AF"/>
    <w:rsid w:val="00C40D8C"/>
    <w:rsid w:val="00C61ACB"/>
    <w:rsid w:val="00CA6940"/>
    <w:rsid w:val="00CC33D6"/>
    <w:rsid w:val="00D10375"/>
    <w:rsid w:val="00D22C0B"/>
    <w:rsid w:val="00D264A3"/>
    <w:rsid w:val="00D42840"/>
    <w:rsid w:val="00D85503"/>
    <w:rsid w:val="00D8570C"/>
    <w:rsid w:val="00D905F6"/>
    <w:rsid w:val="00DA02EA"/>
    <w:rsid w:val="00DC52E4"/>
    <w:rsid w:val="00DD096D"/>
    <w:rsid w:val="00DD3B32"/>
    <w:rsid w:val="00DE0472"/>
    <w:rsid w:val="00E10D39"/>
    <w:rsid w:val="00E27C41"/>
    <w:rsid w:val="00E3668D"/>
    <w:rsid w:val="00E4616D"/>
    <w:rsid w:val="00E7231F"/>
    <w:rsid w:val="00E77B0A"/>
    <w:rsid w:val="00E870BD"/>
    <w:rsid w:val="00EB1C5F"/>
    <w:rsid w:val="00EB3105"/>
    <w:rsid w:val="00EB6BD0"/>
    <w:rsid w:val="00EF2EC7"/>
    <w:rsid w:val="00F76572"/>
    <w:rsid w:val="00FB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47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10"/>
    <w:link w:val="11"/>
    <w:uiPriority w:val="99"/>
    <w:qFormat/>
    <w:rsid w:val="00665B47"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link w:val="21"/>
    <w:uiPriority w:val="99"/>
    <w:qFormat/>
    <w:rsid w:val="00665B47"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link w:val="30"/>
    <w:uiPriority w:val="99"/>
    <w:qFormat/>
    <w:rsid w:val="00665B47"/>
    <w:pPr>
      <w:tabs>
        <w:tab w:val="left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"/>
    <w:link w:val="40"/>
    <w:uiPriority w:val="99"/>
    <w:qFormat/>
    <w:rsid w:val="00665B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110AB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"/>
    <w:semiHidden/>
    <w:rsid w:val="00F110AB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110AB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665B47"/>
    <w:rPr>
      <w:rFonts w:ascii="Cambria" w:hAnsi="Cambria" w:cs="Times New Roman"/>
      <w:b/>
      <w:bCs/>
      <w:i/>
      <w:iCs/>
      <w:color w:val="4F81BD"/>
      <w:sz w:val="22"/>
      <w:szCs w:val="22"/>
      <w:lang w:eastAsia="zh-CN"/>
    </w:rPr>
  </w:style>
  <w:style w:type="character" w:customStyle="1" w:styleId="WW8Num1zfalse">
    <w:name w:val="WW8Num1zfalse"/>
    <w:uiPriority w:val="99"/>
    <w:rsid w:val="00665B47"/>
  </w:style>
  <w:style w:type="character" w:customStyle="1" w:styleId="WW8Num1ztrue">
    <w:name w:val="WW8Num1ztrue"/>
    <w:uiPriority w:val="99"/>
    <w:rsid w:val="00665B47"/>
  </w:style>
  <w:style w:type="character" w:customStyle="1" w:styleId="WW8Num1ztrue7">
    <w:name w:val="WW8Num1ztrue7"/>
    <w:uiPriority w:val="99"/>
    <w:rsid w:val="00665B47"/>
  </w:style>
  <w:style w:type="character" w:customStyle="1" w:styleId="WW8Num1ztrue6">
    <w:name w:val="WW8Num1ztrue6"/>
    <w:uiPriority w:val="99"/>
    <w:rsid w:val="00665B47"/>
  </w:style>
  <w:style w:type="character" w:customStyle="1" w:styleId="WW8Num1ztrue5">
    <w:name w:val="WW8Num1ztrue5"/>
    <w:uiPriority w:val="99"/>
    <w:rsid w:val="00665B47"/>
  </w:style>
  <w:style w:type="character" w:customStyle="1" w:styleId="WW8Num1ztrue4">
    <w:name w:val="WW8Num1ztrue4"/>
    <w:uiPriority w:val="99"/>
    <w:rsid w:val="00665B47"/>
  </w:style>
  <w:style w:type="character" w:customStyle="1" w:styleId="WW8Num1ztrue3">
    <w:name w:val="WW8Num1ztrue3"/>
    <w:uiPriority w:val="99"/>
    <w:rsid w:val="00665B47"/>
  </w:style>
  <w:style w:type="character" w:customStyle="1" w:styleId="WW8Num1ztrue2">
    <w:name w:val="WW8Num1ztrue2"/>
    <w:uiPriority w:val="99"/>
    <w:rsid w:val="00665B47"/>
  </w:style>
  <w:style w:type="character" w:customStyle="1" w:styleId="WW8Num1ztrue1">
    <w:name w:val="WW8Num1ztrue1"/>
    <w:uiPriority w:val="99"/>
    <w:rsid w:val="00665B47"/>
  </w:style>
  <w:style w:type="character" w:customStyle="1" w:styleId="WW8Num2z0">
    <w:name w:val="WW8Num2z0"/>
    <w:uiPriority w:val="99"/>
    <w:rsid w:val="00665B47"/>
    <w:rPr>
      <w:rFonts w:ascii="Symbol" w:hAnsi="Symbol"/>
    </w:rPr>
  </w:style>
  <w:style w:type="character" w:customStyle="1" w:styleId="WW8Num2z1">
    <w:name w:val="WW8Num2z1"/>
    <w:uiPriority w:val="99"/>
    <w:rsid w:val="00665B47"/>
    <w:rPr>
      <w:rFonts w:ascii="OpenSymbol" w:hAnsi="OpenSymbol"/>
    </w:rPr>
  </w:style>
  <w:style w:type="character" w:customStyle="1" w:styleId="WW8Num3z0">
    <w:name w:val="WW8Num3z0"/>
    <w:uiPriority w:val="99"/>
    <w:rsid w:val="00665B47"/>
    <w:rPr>
      <w:rFonts w:ascii="Symbol" w:hAnsi="Symbol"/>
      <w:color w:val="00000A"/>
      <w:sz w:val="28"/>
      <w:lang w:val="en-US"/>
    </w:rPr>
  </w:style>
  <w:style w:type="character" w:customStyle="1" w:styleId="WW8Num3z1">
    <w:name w:val="WW8Num3z1"/>
    <w:uiPriority w:val="99"/>
    <w:rsid w:val="00665B47"/>
    <w:rPr>
      <w:rFonts w:ascii="OpenSymbol" w:hAnsi="OpenSymbol"/>
    </w:rPr>
  </w:style>
  <w:style w:type="character" w:customStyle="1" w:styleId="WW8Num4z0">
    <w:name w:val="WW8Num4z0"/>
    <w:uiPriority w:val="99"/>
    <w:rsid w:val="00665B47"/>
    <w:rPr>
      <w:rFonts w:ascii="Symbol" w:hAnsi="Symbol"/>
      <w:sz w:val="28"/>
    </w:rPr>
  </w:style>
  <w:style w:type="character" w:customStyle="1" w:styleId="WW8Num4z1">
    <w:name w:val="WW8Num4z1"/>
    <w:uiPriority w:val="99"/>
    <w:rsid w:val="00665B47"/>
    <w:rPr>
      <w:rFonts w:ascii="OpenSymbol" w:hAnsi="OpenSymbol"/>
    </w:rPr>
  </w:style>
  <w:style w:type="character" w:customStyle="1" w:styleId="WW8Num5z0">
    <w:name w:val="WW8Num5z0"/>
    <w:uiPriority w:val="99"/>
    <w:rsid w:val="00665B47"/>
    <w:rPr>
      <w:rFonts w:ascii="Symbol" w:hAnsi="Symbol"/>
      <w:color w:val="00000A"/>
      <w:sz w:val="28"/>
    </w:rPr>
  </w:style>
  <w:style w:type="character" w:customStyle="1" w:styleId="WW8Num5z1">
    <w:name w:val="WW8Num5z1"/>
    <w:uiPriority w:val="99"/>
    <w:rsid w:val="00665B47"/>
    <w:rPr>
      <w:rFonts w:ascii="OpenSymbol" w:hAnsi="OpenSymbol"/>
    </w:rPr>
  </w:style>
  <w:style w:type="character" w:customStyle="1" w:styleId="WW8Num6z0">
    <w:name w:val="WW8Num6z0"/>
    <w:uiPriority w:val="99"/>
    <w:rsid w:val="00665B47"/>
    <w:rPr>
      <w:rFonts w:ascii="Symbol" w:hAnsi="Symbol"/>
    </w:rPr>
  </w:style>
  <w:style w:type="character" w:customStyle="1" w:styleId="WW8Num6z1">
    <w:name w:val="WW8Num6z1"/>
    <w:uiPriority w:val="99"/>
    <w:rsid w:val="00665B47"/>
    <w:rPr>
      <w:rFonts w:ascii="OpenSymbol" w:hAnsi="OpenSymbol"/>
    </w:rPr>
  </w:style>
  <w:style w:type="character" w:customStyle="1" w:styleId="WW8Num7z0">
    <w:name w:val="WW8Num7z0"/>
    <w:uiPriority w:val="99"/>
    <w:rsid w:val="00665B47"/>
    <w:rPr>
      <w:rFonts w:ascii="Symbol" w:hAnsi="Symbol"/>
    </w:rPr>
  </w:style>
  <w:style w:type="character" w:customStyle="1" w:styleId="WW8Num7z1">
    <w:name w:val="WW8Num7z1"/>
    <w:uiPriority w:val="99"/>
    <w:rsid w:val="00665B47"/>
    <w:rPr>
      <w:rFonts w:ascii="OpenSymbol" w:hAnsi="OpenSymbol"/>
    </w:rPr>
  </w:style>
  <w:style w:type="character" w:customStyle="1" w:styleId="WW8Num8z0">
    <w:name w:val="WW8Num8z0"/>
    <w:uiPriority w:val="99"/>
    <w:rsid w:val="00665B47"/>
    <w:rPr>
      <w:rFonts w:ascii="Symbol" w:hAnsi="Symbol"/>
    </w:rPr>
  </w:style>
  <w:style w:type="character" w:customStyle="1" w:styleId="WW8Num8z1">
    <w:name w:val="WW8Num8z1"/>
    <w:uiPriority w:val="99"/>
    <w:rsid w:val="00665B47"/>
    <w:rPr>
      <w:rFonts w:ascii="OpenSymbol" w:hAnsi="OpenSymbol"/>
    </w:rPr>
  </w:style>
  <w:style w:type="character" w:customStyle="1" w:styleId="WW-WW8Num1ztrue">
    <w:name w:val="WW-WW8Num1ztrue"/>
    <w:uiPriority w:val="99"/>
    <w:rsid w:val="00665B47"/>
  </w:style>
  <w:style w:type="character" w:customStyle="1" w:styleId="WW-WW8Num1ztrue1">
    <w:name w:val="WW-WW8Num1ztrue1"/>
    <w:uiPriority w:val="99"/>
    <w:rsid w:val="00665B47"/>
  </w:style>
  <w:style w:type="character" w:customStyle="1" w:styleId="WW-WW8Num1ztrue2">
    <w:name w:val="WW-WW8Num1ztrue2"/>
    <w:uiPriority w:val="99"/>
    <w:rsid w:val="00665B47"/>
  </w:style>
  <w:style w:type="character" w:customStyle="1" w:styleId="WW-WW8Num1ztrue3">
    <w:name w:val="WW-WW8Num1ztrue3"/>
    <w:uiPriority w:val="99"/>
    <w:rsid w:val="00665B47"/>
  </w:style>
  <w:style w:type="character" w:customStyle="1" w:styleId="WW-WW8Num1ztrue4">
    <w:name w:val="WW-WW8Num1ztrue4"/>
    <w:uiPriority w:val="99"/>
    <w:rsid w:val="00665B47"/>
  </w:style>
  <w:style w:type="character" w:customStyle="1" w:styleId="WW-WW8Num1ztrue5">
    <w:name w:val="WW-WW8Num1ztrue5"/>
    <w:uiPriority w:val="99"/>
    <w:rsid w:val="00665B47"/>
  </w:style>
  <w:style w:type="character" w:customStyle="1" w:styleId="WW-WW8Num1ztrue6">
    <w:name w:val="WW-WW8Num1ztrue6"/>
    <w:uiPriority w:val="99"/>
    <w:rsid w:val="00665B47"/>
  </w:style>
  <w:style w:type="character" w:customStyle="1" w:styleId="WW8Num9z0">
    <w:name w:val="WW8Num9z0"/>
    <w:uiPriority w:val="99"/>
    <w:rsid w:val="00665B47"/>
    <w:rPr>
      <w:rFonts w:ascii="Symbol" w:hAnsi="Symbol"/>
    </w:rPr>
  </w:style>
  <w:style w:type="character" w:customStyle="1" w:styleId="WW8Num9z1">
    <w:name w:val="WW8Num9z1"/>
    <w:uiPriority w:val="99"/>
    <w:rsid w:val="00665B47"/>
    <w:rPr>
      <w:rFonts w:ascii="OpenSymbol" w:hAnsi="OpenSymbol"/>
    </w:rPr>
  </w:style>
  <w:style w:type="character" w:customStyle="1" w:styleId="WW8Num9z2">
    <w:name w:val="WW8Num9z2"/>
    <w:uiPriority w:val="99"/>
    <w:rsid w:val="00665B47"/>
    <w:rPr>
      <w:rFonts w:ascii="Wingdings" w:hAnsi="Wingdings"/>
    </w:rPr>
  </w:style>
  <w:style w:type="character" w:customStyle="1" w:styleId="31">
    <w:name w:val="Основной шрифт абзаца3"/>
    <w:uiPriority w:val="99"/>
    <w:rsid w:val="00665B47"/>
  </w:style>
  <w:style w:type="character" w:customStyle="1" w:styleId="WW-WW8Num1ztrue7">
    <w:name w:val="WW-WW8Num1ztrue7"/>
    <w:uiPriority w:val="99"/>
    <w:rsid w:val="00665B47"/>
  </w:style>
  <w:style w:type="character" w:customStyle="1" w:styleId="WW-WW8Num1ztrue11">
    <w:name w:val="WW-WW8Num1ztrue11"/>
    <w:uiPriority w:val="99"/>
    <w:rsid w:val="00665B47"/>
  </w:style>
  <w:style w:type="character" w:customStyle="1" w:styleId="WW-WW8Num1ztrue21">
    <w:name w:val="WW-WW8Num1ztrue21"/>
    <w:uiPriority w:val="99"/>
    <w:rsid w:val="00665B47"/>
  </w:style>
  <w:style w:type="character" w:customStyle="1" w:styleId="WW-WW8Num1ztrue31">
    <w:name w:val="WW-WW8Num1ztrue31"/>
    <w:uiPriority w:val="99"/>
    <w:rsid w:val="00665B47"/>
  </w:style>
  <w:style w:type="character" w:customStyle="1" w:styleId="WW-WW8Num1ztrue41">
    <w:name w:val="WW-WW8Num1ztrue41"/>
    <w:uiPriority w:val="99"/>
    <w:rsid w:val="00665B47"/>
  </w:style>
  <w:style w:type="character" w:customStyle="1" w:styleId="WW-WW8Num1ztrue51">
    <w:name w:val="WW-WW8Num1ztrue51"/>
    <w:uiPriority w:val="99"/>
    <w:rsid w:val="00665B47"/>
  </w:style>
  <w:style w:type="character" w:customStyle="1" w:styleId="WW-WW8Num1ztrue61">
    <w:name w:val="WW-WW8Num1ztrue61"/>
    <w:uiPriority w:val="99"/>
    <w:rsid w:val="00665B47"/>
  </w:style>
  <w:style w:type="character" w:customStyle="1" w:styleId="WW8Num11z0">
    <w:name w:val="WW8Num11z0"/>
    <w:uiPriority w:val="99"/>
    <w:rsid w:val="00665B47"/>
  </w:style>
  <w:style w:type="character" w:customStyle="1" w:styleId="WW8Num12z0">
    <w:name w:val="WW8Num12z0"/>
    <w:uiPriority w:val="99"/>
    <w:rsid w:val="00665B47"/>
  </w:style>
  <w:style w:type="character" w:customStyle="1" w:styleId="WW8NumSt10z0">
    <w:name w:val="WW8NumSt10z0"/>
    <w:uiPriority w:val="99"/>
    <w:rsid w:val="00665B47"/>
    <w:rPr>
      <w:rFonts w:ascii="Times New Roman" w:hAnsi="Times New Roman"/>
    </w:rPr>
  </w:style>
  <w:style w:type="character" w:customStyle="1" w:styleId="20">
    <w:name w:val="Основной шрифт абзаца2"/>
    <w:uiPriority w:val="99"/>
    <w:rsid w:val="00665B47"/>
  </w:style>
  <w:style w:type="character" w:customStyle="1" w:styleId="WW8Num1z0">
    <w:name w:val="WW8Num1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5z0">
    <w:name w:val="WW8Num35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6z0">
    <w:name w:val="WW8Num36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7z0">
    <w:name w:val="WW8Num37z0"/>
    <w:uiPriority w:val="99"/>
    <w:rsid w:val="00665B47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  <w:lang w:val="ru-RU"/>
    </w:rPr>
  </w:style>
  <w:style w:type="character" w:customStyle="1" w:styleId="WW8Num37z1">
    <w:name w:val="WW8Num37z1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47z0">
    <w:name w:val="WW8Num47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2">
    <w:name w:val="Основной шрифт абзаца1"/>
    <w:uiPriority w:val="99"/>
    <w:rsid w:val="00665B47"/>
  </w:style>
  <w:style w:type="character" w:customStyle="1" w:styleId="-">
    <w:name w:val="Интернет-ссылка"/>
    <w:basedOn w:val="12"/>
    <w:uiPriority w:val="99"/>
    <w:rsid w:val="00665B47"/>
    <w:rPr>
      <w:rFonts w:cs="Times New Roman"/>
      <w:color w:val="0066CC"/>
      <w:u w:val="single"/>
    </w:rPr>
  </w:style>
  <w:style w:type="character" w:customStyle="1" w:styleId="a3">
    <w:name w:val="Основной текст_"/>
    <w:basedOn w:val="12"/>
    <w:uiPriority w:val="99"/>
    <w:rsid w:val="00665B4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4">
    <w:name w:val="Верхний колонтитул Знак"/>
    <w:basedOn w:val="12"/>
    <w:uiPriority w:val="99"/>
    <w:rsid w:val="00665B47"/>
    <w:rPr>
      <w:rFonts w:cs="Times New Roman"/>
      <w:sz w:val="22"/>
      <w:szCs w:val="22"/>
    </w:rPr>
  </w:style>
  <w:style w:type="character" w:customStyle="1" w:styleId="a5">
    <w:name w:val="Нижний колонтитул Знак"/>
    <w:basedOn w:val="12"/>
    <w:uiPriority w:val="99"/>
    <w:rsid w:val="00665B47"/>
    <w:rPr>
      <w:rFonts w:cs="Times New Roman"/>
      <w:sz w:val="22"/>
      <w:szCs w:val="22"/>
    </w:rPr>
  </w:style>
  <w:style w:type="character" w:customStyle="1" w:styleId="a6">
    <w:name w:val="Текст выноски Знак"/>
    <w:basedOn w:val="12"/>
    <w:uiPriority w:val="99"/>
    <w:rsid w:val="00665B47"/>
    <w:rPr>
      <w:rFonts w:ascii="Tahoma" w:hAnsi="Tahoma" w:cs="Tahoma"/>
      <w:sz w:val="16"/>
      <w:szCs w:val="16"/>
    </w:rPr>
  </w:style>
  <w:style w:type="character" w:customStyle="1" w:styleId="a7">
    <w:name w:val="Маркеры списка"/>
    <w:uiPriority w:val="99"/>
    <w:rsid w:val="00665B47"/>
    <w:rPr>
      <w:rFonts w:ascii="OpenSymbol" w:eastAsia="Times New Roman" w:hAnsi="OpenSymbol"/>
    </w:rPr>
  </w:style>
  <w:style w:type="character" w:customStyle="1" w:styleId="a8">
    <w:name w:val="Ссылка указателя"/>
    <w:uiPriority w:val="99"/>
    <w:rsid w:val="00665B47"/>
  </w:style>
  <w:style w:type="character" w:customStyle="1" w:styleId="13">
    <w:name w:val="Знак примечания1"/>
    <w:basedOn w:val="20"/>
    <w:uiPriority w:val="99"/>
    <w:rsid w:val="00665B47"/>
    <w:rPr>
      <w:rFonts w:cs="Times New Roman"/>
      <w:sz w:val="16"/>
      <w:szCs w:val="16"/>
    </w:rPr>
  </w:style>
  <w:style w:type="character" w:customStyle="1" w:styleId="a9">
    <w:name w:val="Текст примечания Знак"/>
    <w:basedOn w:val="20"/>
    <w:uiPriority w:val="99"/>
    <w:rsid w:val="00665B47"/>
    <w:rPr>
      <w:rFonts w:ascii="Calibri" w:eastAsia="Times New Roman" w:hAnsi="Calibri" w:cs="Calibri"/>
      <w:lang w:eastAsia="zh-CN"/>
    </w:rPr>
  </w:style>
  <w:style w:type="character" w:customStyle="1" w:styleId="aa">
    <w:name w:val="Тема примечания Знак"/>
    <w:basedOn w:val="a9"/>
    <w:uiPriority w:val="99"/>
    <w:rsid w:val="00665B47"/>
    <w:rPr>
      <w:rFonts w:ascii="Calibri" w:eastAsia="Times New Roman" w:hAnsi="Calibri" w:cs="Calibri"/>
      <w:b/>
      <w:bCs/>
      <w:lang w:eastAsia="zh-CN"/>
    </w:rPr>
  </w:style>
  <w:style w:type="character" w:customStyle="1" w:styleId="ab">
    <w:name w:val="Без интервала Знак"/>
    <w:basedOn w:val="20"/>
    <w:uiPriority w:val="99"/>
    <w:rsid w:val="00665B47"/>
    <w:rPr>
      <w:rFonts w:ascii="Calibri" w:hAnsi="Calibri" w:cs="Calibri"/>
      <w:sz w:val="22"/>
      <w:szCs w:val="22"/>
      <w:lang w:val="ru-RU" w:bidi="ar-SA"/>
    </w:rPr>
  </w:style>
  <w:style w:type="character" w:customStyle="1" w:styleId="22">
    <w:name w:val="Знак примечания2"/>
    <w:basedOn w:val="31"/>
    <w:uiPriority w:val="99"/>
    <w:rsid w:val="00665B47"/>
    <w:rPr>
      <w:rFonts w:cs="Times New Roman"/>
      <w:sz w:val="16"/>
      <w:szCs w:val="16"/>
    </w:rPr>
  </w:style>
  <w:style w:type="character" w:customStyle="1" w:styleId="14">
    <w:name w:val="Текст примечания Знак1"/>
    <w:basedOn w:val="31"/>
    <w:uiPriority w:val="99"/>
    <w:rsid w:val="00665B47"/>
    <w:rPr>
      <w:rFonts w:ascii="Calibri" w:eastAsia="Times New Roman" w:hAnsi="Calibri" w:cs="Calibri"/>
      <w:lang w:eastAsia="zh-CN"/>
    </w:rPr>
  </w:style>
  <w:style w:type="character" w:customStyle="1" w:styleId="23">
    <w:name w:val="Заголовок 2 Знак"/>
    <w:basedOn w:val="31"/>
    <w:uiPriority w:val="99"/>
    <w:rsid w:val="00665B47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styleId="ac">
    <w:name w:val="annotation reference"/>
    <w:basedOn w:val="a0"/>
    <w:uiPriority w:val="99"/>
    <w:semiHidden/>
    <w:rsid w:val="00665B47"/>
    <w:rPr>
      <w:rFonts w:cs="Times New Roman"/>
      <w:sz w:val="16"/>
      <w:szCs w:val="16"/>
    </w:rPr>
  </w:style>
  <w:style w:type="character" w:customStyle="1" w:styleId="24">
    <w:name w:val="Текст примечания Знак2"/>
    <w:basedOn w:val="a0"/>
    <w:uiPriority w:val="99"/>
    <w:semiHidden/>
    <w:rsid w:val="00665B47"/>
    <w:rPr>
      <w:rFonts w:ascii="Calibri" w:eastAsia="Times New Roman" w:hAnsi="Calibri" w:cs="Calibri"/>
      <w:lang w:eastAsia="zh-CN"/>
    </w:rPr>
  </w:style>
  <w:style w:type="character" w:customStyle="1" w:styleId="highlight">
    <w:name w:val="highlight"/>
    <w:basedOn w:val="a0"/>
    <w:uiPriority w:val="99"/>
    <w:rsid w:val="00665B47"/>
    <w:rPr>
      <w:rFonts w:cs="Times New Roman"/>
    </w:rPr>
  </w:style>
  <w:style w:type="character" w:styleId="ad">
    <w:name w:val="FollowedHyperlink"/>
    <w:basedOn w:val="a0"/>
    <w:uiPriority w:val="99"/>
    <w:semiHidden/>
    <w:rsid w:val="00665B47"/>
    <w:rPr>
      <w:rFonts w:cs="Times New Roman"/>
      <w:color w:val="800080"/>
      <w:u w:val="single"/>
    </w:rPr>
  </w:style>
  <w:style w:type="character" w:customStyle="1" w:styleId="st">
    <w:name w:val="st"/>
    <w:basedOn w:val="a0"/>
    <w:uiPriority w:val="99"/>
    <w:rsid w:val="00665B47"/>
    <w:rPr>
      <w:rFonts w:cs="Times New Roman"/>
    </w:rPr>
  </w:style>
  <w:style w:type="character" w:styleId="ae">
    <w:name w:val="Emphasis"/>
    <w:basedOn w:val="a0"/>
    <w:uiPriority w:val="99"/>
    <w:qFormat/>
    <w:rsid w:val="00665B47"/>
    <w:rPr>
      <w:rFonts w:cs="Times New Roman"/>
      <w:i/>
      <w:iCs/>
    </w:rPr>
  </w:style>
  <w:style w:type="character" w:customStyle="1" w:styleId="comment">
    <w:name w:val="comment"/>
    <w:basedOn w:val="a0"/>
    <w:uiPriority w:val="99"/>
    <w:rsid w:val="00665B47"/>
    <w:rPr>
      <w:rFonts w:cs="Times New Roman"/>
    </w:rPr>
  </w:style>
  <w:style w:type="character" w:customStyle="1" w:styleId="ListLabel1">
    <w:name w:val="ListLabel 1"/>
    <w:uiPriority w:val="99"/>
    <w:rsid w:val="003253C2"/>
  </w:style>
  <w:style w:type="character" w:customStyle="1" w:styleId="ListLabel2">
    <w:name w:val="ListLabel 2"/>
    <w:uiPriority w:val="99"/>
    <w:rsid w:val="003253C2"/>
    <w:rPr>
      <w:color w:val="00000A"/>
      <w:sz w:val="28"/>
      <w:lang w:val="en-US"/>
    </w:rPr>
  </w:style>
  <w:style w:type="character" w:customStyle="1" w:styleId="ListLabel3">
    <w:name w:val="ListLabel 3"/>
    <w:uiPriority w:val="99"/>
    <w:rsid w:val="003253C2"/>
    <w:rPr>
      <w:sz w:val="28"/>
    </w:rPr>
  </w:style>
  <w:style w:type="character" w:customStyle="1" w:styleId="ListLabel4">
    <w:name w:val="ListLabel 4"/>
    <w:uiPriority w:val="99"/>
    <w:rsid w:val="003253C2"/>
    <w:rPr>
      <w:color w:val="00000A"/>
      <w:sz w:val="28"/>
    </w:rPr>
  </w:style>
  <w:style w:type="character" w:customStyle="1" w:styleId="ListLabel5">
    <w:name w:val="ListLabel 5"/>
    <w:uiPriority w:val="99"/>
    <w:rsid w:val="003253C2"/>
    <w:rPr>
      <w:sz w:val="28"/>
    </w:rPr>
  </w:style>
  <w:style w:type="character" w:customStyle="1" w:styleId="ListLabel6">
    <w:name w:val="ListLabel 6"/>
    <w:uiPriority w:val="99"/>
    <w:rsid w:val="003253C2"/>
  </w:style>
  <w:style w:type="character" w:customStyle="1" w:styleId="ListLabel7">
    <w:name w:val="ListLabel 7"/>
    <w:uiPriority w:val="99"/>
    <w:rsid w:val="003253C2"/>
    <w:rPr>
      <w:color w:val="00000A"/>
      <w:sz w:val="28"/>
    </w:rPr>
  </w:style>
  <w:style w:type="character" w:customStyle="1" w:styleId="ListLabel8">
    <w:name w:val="ListLabel 8"/>
    <w:uiPriority w:val="99"/>
    <w:rsid w:val="003253C2"/>
    <w:rPr>
      <w:sz w:val="28"/>
    </w:rPr>
  </w:style>
  <w:style w:type="paragraph" w:customStyle="1" w:styleId="10">
    <w:name w:val="Заголовок1"/>
    <w:basedOn w:val="a"/>
    <w:next w:val="af"/>
    <w:uiPriority w:val="99"/>
    <w:rsid w:val="00665B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af0"/>
    <w:uiPriority w:val="99"/>
    <w:rsid w:val="00665B47"/>
    <w:pPr>
      <w:spacing w:after="120" w:line="288" w:lineRule="auto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1">
    <w:name w:val="List"/>
    <w:basedOn w:val="af"/>
    <w:uiPriority w:val="99"/>
    <w:rsid w:val="00665B47"/>
    <w:rPr>
      <w:rFonts w:cs="Mangal"/>
    </w:rPr>
  </w:style>
  <w:style w:type="paragraph" w:styleId="af2">
    <w:name w:val="Title"/>
    <w:basedOn w:val="a"/>
    <w:link w:val="af3"/>
    <w:uiPriority w:val="99"/>
    <w:qFormat/>
    <w:rsid w:val="003253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F110AB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5">
    <w:name w:val="index 1"/>
    <w:basedOn w:val="a"/>
    <w:next w:val="a"/>
    <w:autoRedefine/>
    <w:uiPriority w:val="99"/>
    <w:semiHidden/>
    <w:rsid w:val="00665B47"/>
    <w:pPr>
      <w:ind w:left="220" w:hanging="220"/>
    </w:pPr>
  </w:style>
  <w:style w:type="paragraph" w:styleId="af4">
    <w:name w:val="index heading"/>
    <w:basedOn w:val="a"/>
    <w:uiPriority w:val="99"/>
    <w:rsid w:val="003253C2"/>
    <w:pPr>
      <w:suppressLineNumbers/>
    </w:pPr>
    <w:rPr>
      <w:rFonts w:cs="FreeSans"/>
    </w:rPr>
  </w:style>
  <w:style w:type="paragraph" w:styleId="af5">
    <w:name w:val="caption"/>
    <w:basedOn w:val="a"/>
    <w:uiPriority w:val="99"/>
    <w:qFormat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665B47"/>
    <w:pPr>
      <w:suppressLineNumbers/>
    </w:pPr>
    <w:rPr>
      <w:rFonts w:cs="Mangal"/>
    </w:rPr>
  </w:style>
  <w:style w:type="paragraph" w:customStyle="1" w:styleId="25">
    <w:name w:val="Название объекта2"/>
    <w:basedOn w:val="a"/>
    <w:uiPriority w:val="99"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rsid w:val="00665B47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665B47"/>
    <w:pPr>
      <w:suppressLineNumbers/>
    </w:pPr>
    <w:rPr>
      <w:rFonts w:cs="Mangal"/>
    </w:rPr>
  </w:style>
  <w:style w:type="paragraph" w:customStyle="1" w:styleId="18">
    <w:name w:val="Обычный1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6">
    <w:name w:val="Основной текст6"/>
    <w:basedOn w:val="a"/>
    <w:uiPriority w:val="99"/>
    <w:rsid w:val="00665B47"/>
    <w:pPr>
      <w:widowControl w:val="0"/>
      <w:shd w:val="clear" w:color="auto" w:fill="FFFFFF"/>
      <w:spacing w:before="360" w:after="7020" w:line="240" w:lineRule="auto"/>
    </w:pPr>
    <w:rPr>
      <w:rFonts w:ascii="Times New Roman" w:hAnsi="Times New Roman" w:cs="Times New Roman"/>
    </w:rPr>
  </w:style>
  <w:style w:type="paragraph" w:styleId="af6">
    <w:name w:val="header"/>
    <w:basedOn w:val="a"/>
    <w:link w:val="19"/>
    <w:uiPriority w:val="99"/>
    <w:rsid w:val="00665B47"/>
  </w:style>
  <w:style w:type="character" w:customStyle="1" w:styleId="19">
    <w:name w:val="Верхний колонтитул Знак1"/>
    <w:basedOn w:val="a0"/>
    <w:link w:val="af6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7">
    <w:name w:val="footer"/>
    <w:basedOn w:val="a"/>
    <w:link w:val="1a"/>
    <w:uiPriority w:val="99"/>
    <w:rsid w:val="00665B47"/>
  </w:style>
  <w:style w:type="character" w:customStyle="1" w:styleId="1a">
    <w:name w:val="Нижний колонтитул Знак1"/>
    <w:basedOn w:val="a0"/>
    <w:link w:val="af7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8">
    <w:name w:val="Balloon Text"/>
    <w:basedOn w:val="a"/>
    <w:link w:val="1b"/>
    <w:uiPriority w:val="99"/>
    <w:rsid w:val="0066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8"/>
    <w:uiPriority w:val="99"/>
    <w:semiHidden/>
    <w:rsid w:val="00F110AB"/>
    <w:rPr>
      <w:rFonts w:cs="Calibri"/>
      <w:color w:val="00000A"/>
      <w:sz w:val="0"/>
      <w:szCs w:val="0"/>
      <w:lang w:eastAsia="zh-CN"/>
    </w:rPr>
  </w:style>
  <w:style w:type="paragraph" w:customStyle="1" w:styleId="af9">
    <w:name w:val="Содержимое таблицы"/>
    <w:basedOn w:val="a"/>
    <w:uiPriority w:val="99"/>
    <w:rsid w:val="00665B47"/>
    <w:pPr>
      <w:suppressLineNumbers/>
    </w:pPr>
  </w:style>
  <w:style w:type="paragraph" w:customStyle="1" w:styleId="afa">
    <w:name w:val="Заголовок таблицы"/>
    <w:basedOn w:val="af9"/>
    <w:uiPriority w:val="99"/>
    <w:rsid w:val="00665B47"/>
    <w:pPr>
      <w:jc w:val="center"/>
    </w:pPr>
    <w:rPr>
      <w:b/>
      <w:bCs/>
    </w:rPr>
  </w:style>
  <w:style w:type="paragraph" w:customStyle="1" w:styleId="1c">
    <w:name w:val="Заголовок таблицы ссылок1"/>
    <w:basedOn w:val="10"/>
    <w:uiPriority w:val="99"/>
    <w:rsid w:val="00665B47"/>
    <w:pPr>
      <w:suppressLineNumbers/>
    </w:pPr>
    <w:rPr>
      <w:b/>
      <w:bCs/>
      <w:sz w:val="32"/>
      <w:szCs w:val="32"/>
    </w:rPr>
  </w:style>
  <w:style w:type="paragraph" w:styleId="1d">
    <w:name w:val="toc 1"/>
    <w:basedOn w:val="17"/>
    <w:uiPriority w:val="99"/>
    <w:rsid w:val="00665B47"/>
  </w:style>
  <w:style w:type="paragraph" w:styleId="27">
    <w:name w:val="toc 2"/>
    <w:aliases w:val="Comment Text Char,Оглавление 2 Знак Char,Текст примечания Знак3 Знак Char,Оглавление 2 Знак Знак Знак Char,Текст примечания Знак3 Знак Знак Знак Char"/>
    <w:basedOn w:val="17"/>
    <w:uiPriority w:val="99"/>
    <w:rsid w:val="00665B47"/>
    <w:pPr>
      <w:ind w:left="283"/>
    </w:pPr>
  </w:style>
  <w:style w:type="paragraph" w:styleId="33">
    <w:name w:val="toc 3"/>
    <w:basedOn w:val="17"/>
    <w:uiPriority w:val="99"/>
    <w:rsid w:val="00665B47"/>
    <w:pPr>
      <w:ind w:left="566"/>
    </w:pPr>
  </w:style>
  <w:style w:type="paragraph" w:styleId="41">
    <w:name w:val="toc 4"/>
    <w:basedOn w:val="17"/>
    <w:uiPriority w:val="99"/>
    <w:rsid w:val="00665B47"/>
    <w:pPr>
      <w:ind w:left="849"/>
    </w:pPr>
  </w:style>
  <w:style w:type="paragraph" w:styleId="5">
    <w:name w:val="toc 5"/>
    <w:basedOn w:val="17"/>
    <w:uiPriority w:val="99"/>
    <w:rsid w:val="00665B47"/>
    <w:pPr>
      <w:ind w:left="1132"/>
    </w:pPr>
  </w:style>
  <w:style w:type="paragraph" w:styleId="60">
    <w:name w:val="toc 6"/>
    <w:basedOn w:val="17"/>
    <w:uiPriority w:val="99"/>
    <w:rsid w:val="00665B47"/>
    <w:pPr>
      <w:ind w:left="1415"/>
    </w:pPr>
  </w:style>
  <w:style w:type="paragraph" w:styleId="7">
    <w:name w:val="toc 7"/>
    <w:basedOn w:val="17"/>
    <w:uiPriority w:val="99"/>
    <w:rsid w:val="00665B47"/>
    <w:pPr>
      <w:ind w:left="1698"/>
    </w:pPr>
  </w:style>
  <w:style w:type="paragraph" w:styleId="8">
    <w:name w:val="toc 8"/>
    <w:basedOn w:val="17"/>
    <w:uiPriority w:val="99"/>
    <w:rsid w:val="00665B47"/>
    <w:pPr>
      <w:ind w:left="1981"/>
    </w:pPr>
  </w:style>
  <w:style w:type="paragraph" w:styleId="9">
    <w:name w:val="toc 9"/>
    <w:basedOn w:val="17"/>
    <w:uiPriority w:val="99"/>
    <w:rsid w:val="00665B47"/>
    <w:pPr>
      <w:ind w:left="2264"/>
    </w:pPr>
  </w:style>
  <w:style w:type="paragraph" w:customStyle="1" w:styleId="100">
    <w:name w:val="Оглавление 10"/>
    <w:basedOn w:val="17"/>
    <w:uiPriority w:val="99"/>
    <w:rsid w:val="00665B47"/>
    <w:pPr>
      <w:ind w:left="2547"/>
    </w:pPr>
  </w:style>
  <w:style w:type="paragraph" w:customStyle="1" w:styleId="1e">
    <w:name w:val="Текст примечания1"/>
    <w:basedOn w:val="a"/>
    <w:uiPriority w:val="99"/>
    <w:rsid w:val="00665B47"/>
    <w:rPr>
      <w:sz w:val="20"/>
      <w:szCs w:val="20"/>
    </w:rPr>
  </w:style>
  <w:style w:type="paragraph" w:styleId="afb">
    <w:name w:val="annotation text"/>
    <w:aliases w:val="TOC 2 Char,Comment Text Char Char,Оглавление 2 Знак Char Char,Текст примечания Знак3 Знак Char Char,Оглавление 2 Знак Знак Знак Char Char,Текст примечания Знак3 Знак Знак Знак Char Char"/>
    <w:basedOn w:val="a"/>
    <w:link w:val="34"/>
    <w:uiPriority w:val="99"/>
    <w:semiHidden/>
    <w:rsid w:val="00665B47"/>
    <w:rPr>
      <w:sz w:val="20"/>
      <w:szCs w:val="20"/>
    </w:rPr>
  </w:style>
  <w:style w:type="character" w:customStyle="1" w:styleId="34">
    <w:name w:val="Текст примечания Знак3"/>
    <w:aliases w:val="TOC 2 Char Знак,Comment Text Char Char Знак,Оглавление 2 Знак Char Char Знак,Текст примечания Знак3 Знак Char Char Знак,Оглавление 2 Знак Знак Знак Char Char Знак,Текст примечания Знак3 Знак Знак Знак Char Char Знак"/>
    <w:basedOn w:val="a0"/>
    <w:link w:val="afb"/>
    <w:uiPriority w:val="99"/>
    <w:semiHidden/>
    <w:rsid w:val="00F110AB"/>
    <w:rPr>
      <w:rFonts w:ascii="Calibri" w:hAnsi="Calibri" w:cs="Calibri"/>
      <w:color w:val="00000A"/>
      <w:sz w:val="20"/>
      <w:szCs w:val="20"/>
      <w:lang w:eastAsia="zh-CN"/>
    </w:rPr>
  </w:style>
  <w:style w:type="paragraph" w:styleId="afc">
    <w:name w:val="annotation subject"/>
    <w:basedOn w:val="1e"/>
    <w:link w:val="1f"/>
    <w:uiPriority w:val="99"/>
    <w:rsid w:val="00665B47"/>
    <w:rPr>
      <w:b/>
      <w:bCs/>
    </w:rPr>
  </w:style>
  <w:style w:type="character" w:customStyle="1" w:styleId="1f">
    <w:name w:val="Тема примечания Знак1"/>
    <w:basedOn w:val="34"/>
    <w:link w:val="afc"/>
    <w:uiPriority w:val="99"/>
    <w:semiHidden/>
    <w:rsid w:val="00F110AB"/>
    <w:rPr>
      <w:rFonts w:ascii="Calibri" w:hAnsi="Calibri" w:cs="Calibri"/>
      <w:b/>
      <w:bCs/>
      <w:color w:val="00000A"/>
      <w:sz w:val="20"/>
      <w:szCs w:val="20"/>
      <w:lang w:eastAsia="zh-CN"/>
    </w:rPr>
  </w:style>
  <w:style w:type="paragraph" w:styleId="afd">
    <w:name w:val="No Spacing"/>
    <w:uiPriority w:val="99"/>
    <w:qFormat/>
    <w:rsid w:val="00665B4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LO-Normal">
    <w:name w:val="LO-Normal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afe">
    <w:name w:val="Содержимое врезки"/>
    <w:basedOn w:val="af"/>
    <w:uiPriority w:val="99"/>
    <w:rsid w:val="00665B47"/>
  </w:style>
  <w:style w:type="paragraph" w:customStyle="1" w:styleId="Default">
    <w:name w:val="Default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28">
    <w:name w:val="Текст примечания2"/>
    <w:basedOn w:val="a"/>
    <w:uiPriority w:val="99"/>
    <w:rsid w:val="00665B47"/>
    <w:rPr>
      <w:sz w:val="20"/>
      <w:szCs w:val="20"/>
    </w:rPr>
  </w:style>
  <w:style w:type="paragraph" w:styleId="aff">
    <w:name w:val="Normal (Web)"/>
    <w:basedOn w:val="a"/>
    <w:uiPriority w:val="99"/>
    <w:semiHidden/>
    <w:rsid w:val="00665B47"/>
    <w:pPr>
      <w:spacing w:after="2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Revision"/>
    <w:uiPriority w:val="99"/>
    <w:semiHidden/>
    <w:rsid w:val="00665B4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styleId="aff1">
    <w:name w:val="page number"/>
    <w:basedOn w:val="a0"/>
    <w:uiPriority w:val="99"/>
    <w:rsid w:val="00E870BD"/>
    <w:rPr>
      <w:rFonts w:cs="Times New Roman"/>
    </w:rPr>
  </w:style>
  <w:style w:type="character" w:styleId="aff2">
    <w:name w:val="Hyperlink"/>
    <w:basedOn w:val="a0"/>
    <w:uiPriority w:val="99"/>
    <w:rsid w:val="00E870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7674</Words>
  <Characters>43747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системы электронных торгов www.itorg24.ru</vt:lpstr>
    </vt:vector>
  </TitlesOfParts>
  <Company/>
  <LinksUpToDate>false</LinksUpToDate>
  <CharactersWithSpaces>51319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системы электронных торгов www.itorg24.ru</dc:title>
  <dc:creator>Ученик</dc:creator>
  <cp:lastModifiedBy>Крым-Тендер</cp:lastModifiedBy>
  <cp:revision>13</cp:revision>
  <cp:lastPrinted>2015-10-13T08:00:00Z</cp:lastPrinted>
  <dcterms:created xsi:type="dcterms:W3CDTF">2017-04-12T08:05:00Z</dcterms:created>
  <dcterms:modified xsi:type="dcterms:W3CDTF">2019-07-15T09:25:00Z</dcterms:modified>
</cp:coreProperties>
</file>